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中宋" w:hAnsi="华文中宋" w:eastAsia="华文中宋" w:cs="华文中宋"/>
          <w:sz w:val="36"/>
          <w:szCs w:val="21"/>
          <w:lang w:val="en-US" w:eastAsia="zh-CN"/>
        </w:rPr>
      </w:pPr>
      <w:r>
        <w:rPr>
          <w:rFonts w:hint="eastAsia" w:ascii="华文中宋" w:hAnsi="华文中宋" w:eastAsia="华文中宋" w:cs="华文中宋"/>
          <w:sz w:val="36"/>
          <w:szCs w:val="21"/>
          <w:lang w:val="en-US" w:eastAsia="zh-CN"/>
        </w:rPr>
        <w:t>科医PETS-5英语培训方案设计具体要求</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eastAsia"/>
          <w:b/>
          <w:bCs/>
          <w:sz w:val="24"/>
          <w:szCs w:val="24"/>
          <w:lang w:val="en-US" w:eastAsia="zh-CN"/>
        </w:rPr>
      </w:pPr>
      <w:r>
        <w:rPr>
          <w:rFonts w:hint="eastAsia"/>
          <w:b/>
          <w:bCs/>
          <w:sz w:val="24"/>
          <w:szCs w:val="24"/>
          <w:lang w:val="en-US" w:eastAsia="zh-CN"/>
        </w:rPr>
        <w:t>一、培训效果要求</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r>
        <w:rPr>
          <w:rFonts w:hint="eastAsia"/>
          <w:sz w:val="24"/>
          <w:szCs w:val="24"/>
          <w:lang w:val="en-US" w:eastAsia="zh-CN"/>
        </w:rPr>
        <w:t>本次英语培训的目的是营造科医英语学习氛围，提升科</w:t>
      </w:r>
      <w:bookmarkStart w:id="0" w:name="_GoBack"/>
      <w:bookmarkEnd w:id="0"/>
      <w:r>
        <w:rPr>
          <w:rFonts w:hint="eastAsia"/>
          <w:sz w:val="24"/>
          <w:szCs w:val="24"/>
          <w:lang w:val="en-US" w:eastAsia="zh-CN"/>
        </w:rPr>
        <w:t>医人专业英语水平，更多人达到PETS-5成绩≥55分且口语≥2分等专业等级资格考试的资质水平。</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sz w:val="24"/>
          <w:szCs w:val="24"/>
          <w:lang w:val="en-US" w:eastAsia="zh-CN"/>
        </w:rPr>
      </w:pPr>
      <w:r>
        <w:rPr>
          <w:rFonts w:hint="eastAsia"/>
          <w:b/>
          <w:bCs/>
          <w:sz w:val="24"/>
          <w:szCs w:val="24"/>
          <w:lang w:val="en-US" w:eastAsia="zh-CN"/>
        </w:rPr>
        <w:t>二、培训方案设计</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20"/>
        <w:textAlignment w:val="auto"/>
        <w:rPr>
          <w:rFonts w:hint="eastAsia"/>
          <w:sz w:val="24"/>
          <w:szCs w:val="24"/>
          <w:lang w:val="en-US" w:eastAsia="zh-CN"/>
        </w:rPr>
      </w:pPr>
      <w:r>
        <w:rPr>
          <w:rFonts w:hint="eastAsia"/>
          <w:sz w:val="24"/>
          <w:szCs w:val="24"/>
          <w:lang w:val="en-US" w:eastAsia="zh-CN"/>
        </w:rPr>
        <w:t>培训方案设计需要满足以下具体要求：</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1、按照“基础+强化+冲刺”三个递进阶段进行培训内容的安排。</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r>
        <w:rPr>
          <w:rFonts w:hint="eastAsia"/>
          <w:sz w:val="24"/>
          <w:szCs w:val="24"/>
          <w:lang w:val="en-US" w:eastAsia="zh-CN"/>
        </w:rPr>
        <w:t>2、每个阶段需要标明每个学习阶段的课程目标、计划课时数、课程周期、教材安排、词汇要求、培养目标等；</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3、每个阶段需要明确计划教师安排及其对应培训经验介绍。</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4、每个阶段需要明确本阶段培训效果的保障性措施和培训效果检测及反馈安排。</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b/>
          <w:bCs/>
          <w:sz w:val="24"/>
          <w:szCs w:val="24"/>
          <w:lang w:val="en-US" w:eastAsia="zh-CN"/>
        </w:rPr>
      </w:pPr>
      <w:r>
        <w:rPr>
          <w:rFonts w:hint="eastAsia"/>
          <w:b/>
          <w:bCs/>
          <w:sz w:val="24"/>
          <w:szCs w:val="24"/>
          <w:lang w:val="en-US" w:eastAsia="zh-CN"/>
        </w:rPr>
        <w:t>三、督学措施设计</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1、督学措施请尽量具体有效：介于医务人员工作十分忙碌，如何在保障课堂效果的同时，充分发挥学员课后复习的积极性，请设计切实可行的有效督学措施。</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2、督学措施请尽量具体，按照时间、具体开展方式等给出具体的内容。</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r>
        <w:rPr>
          <w:rFonts w:hint="eastAsia"/>
          <w:sz w:val="24"/>
          <w:szCs w:val="24"/>
          <w:lang w:val="en-US" w:eastAsia="zh-CN"/>
        </w:rPr>
        <w:t>3、医院教育处会进行严格的培训考勤，如果方案需要教育处配合，请在方案中详细说明。</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r>
        <w:rPr>
          <w:rFonts w:hint="eastAsia"/>
          <w:sz w:val="24"/>
          <w:szCs w:val="24"/>
          <w:lang w:val="en-US" w:eastAsia="zh-CN"/>
        </w:rPr>
        <w:t>4、督学措施是培训效果保障非常重要的一环，请务必重视设计！</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b/>
          <w:bCs/>
          <w:sz w:val="24"/>
          <w:szCs w:val="24"/>
          <w:lang w:val="en-US" w:eastAsia="zh-CN"/>
        </w:rPr>
      </w:pPr>
      <w:r>
        <w:rPr>
          <w:rFonts w:hint="eastAsia"/>
          <w:b/>
          <w:bCs/>
          <w:sz w:val="24"/>
          <w:szCs w:val="24"/>
          <w:lang w:val="en-US" w:eastAsia="zh-CN"/>
        </w:rPr>
        <w:t>四、培训教材</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1、PETS-5官方考试书籍学员自行购买，无需培训机构提供。</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2、培训机构的内部教材请务必保证高质量，及时高质量分享给我们的培训学员。</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3、请提供每次课程资料的高质量全程录制和剪辑，并在课程结束后第二天内将资料传给教育处，由教育处发送给培训学员用于巩固课程学习效果、个人请假未参加培训课程学员使用。</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4、医院会尊重培训机构的内部资料的使用要求进行使用。</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b/>
          <w:bCs/>
          <w:sz w:val="24"/>
          <w:szCs w:val="24"/>
          <w:lang w:val="en-US" w:eastAsia="zh-CN"/>
        </w:rPr>
      </w:pPr>
      <w:r>
        <w:rPr>
          <w:rFonts w:hint="eastAsia"/>
          <w:b/>
          <w:bCs/>
          <w:sz w:val="24"/>
          <w:szCs w:val="24"/>
          <w:lang w:val="en-US" w:eastAsia="zh-CN"/>
        </w:rPr>
        <w:t>五、阶段性培训效果检测</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关于阶段性培训效果检测，建议优先使用模块化测试的方式进行，并且在每次测试结束后进行及时的错题讲解和说明，以保障培训能够稳扎稳打进行。</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阶段性培训效果检测的课堂正式检测3次，课后小检测1次/2周。</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r>
        <w:rPr>
          <w:rFonts w:hint="eastAsia"/>
          <w:sz w:val="24"/>
          <w:szCs w:val="24"/>
          <w:lang w:val="en-US" w:eastAsia="zh-CN"/>
        </w:rPr>
        <w:t>每次的检测都必须进行针对性的错题讲解，可在培训群中进行在线试题讲解，具体方式方法可自行设计。</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b/>
          <w:bCs/>
          <w:sz w:val="24"/>
          <w:szCs w:val="24"/>
          <w:lang w:val="en-US" w:eastAsia="zh-CN"/>
        </w:rPr>
      </w:pPr>
      <w:r>
        <w:rPr>
          <w:rFonts w:hint="eastAsia"/>
          <w:b/>
          <w:bCs/>
          <w:sz w:val="24"/>
          <w:szCs w:val="24"/>
          <w:lang w:val="en-US" w:eastAsia="zh-CN"/>
        </w:rPr>
        <w:t>六、口语培训</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口语部分的培训请在培训方案中单独成一部分详细列出，包括培训教师队伍及师资水平，培训的课程量安排、培训的具体方式、课后督学措施、培训效果检测等。</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口语部分非常重要，请务必保证师资和培训课程量。</w:t>
      </w:r>
    </w:p>
    <w:p>
      <w:pPr>
        <w:keepNext w:val="0"/>
        <w:keepLines w:val="0"/>
        <w:pageBreakBefore w:val="0"/>
        <w:widowControl w:val="0"/>
        <w:kinsoku/>
        <w:wordWrap/>
        <w:overflowPunct/>
        <w:topLinePunct w:val="0"/>
        <w:autoSpaceDE/>
        <w:autoSpaceDN/>
        <w:bidi w:val="0"/>
        <w:adjustRightInd/>
        <w:snapToGrid/>
        <w:spacing w:before="63" w:beforeLines="20" w:line="288" w:lineRule="auto"/>
        <w:textAlignment w:val="auto"/>
        <w:rPr>
          <w:rFonts w:hint="default"/>
          <w:b/>
          <w:bCs/>
          <w:sz w:val="24"/>
          <w:szCs w:val="24"/>
          <w:lang w:val="en-US" w:eastAsia="zh-CN"/>
        </w:rPr>
      </w:pPr>
      <w:r>
        <w:rPr>
          <w:rFonts w:hint="eastAsia"/>
          <w:b/>
          <w:bCs/>
          <w:sz w:val="24"/>
          <w:szCs w:val="24"/>
          <w:lang w:val="en-US" w:eastAsia="zh-CN"/>
        </w:rPr>
        <w:t>七、其他需要</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eastAsia"/>
          <w:sz w:val="24"/>
          <w:szCs w:val="24"/>
          <w:lang w:val="en-US" w:eastAsia="zh-CN"/>
        </w:rPr>
      </w:pPr>
      <w:r>
        <w:rPr>
          <w:rFonts w:hint="eastAsia"/>
          <w:sz w:val="24"/>
          <w:szCs w:val="24"/>
          <w:lang w:val="en-US" w:eastAsia="zh-CN"/>
        </w:rPr>
        <w:t>为了保障培训质量，投标单位需要医院提供哪些配合工作请在方案中详细说明。</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jc w:val="right"/>
        <w:textAlignment w:val="auto"/>
        <w:rPr>
          <w:rFonts w:hint="eastAsia"/>
          <w:sz w:val="24"/>
          <w:szCs w:val="24"/>
          <w:lang w:val="en-US" w:eastAsia="zh-CN"/>
        </w:rPr>
      </w:pPr>
      <w:r>
        <w:rPr>
          <w:rFonts w:hint="eastAsia"/>
          <w:sz w:val="24"/>
          <w:szCs w:val="24"/>
          <w:lang w:val="en-US" w:eastAsia="zh-CN"/>
        </w:rPr>
        <w:t>苏州科技城医院</w:t>
      </w:r>
    </w:p>
    <w:p>
      <w:pPr>
        <w:keepNext w:val="0"/>
        <w:keepLines w:val="0"/>
        <w:pageBreakBefore w:val="0"/>
        <w:widowControl w:val="0"/>
        <w:kinsoku/>
        <w:wordWrap/>
        <w:overflowPunct/>
        <w:topLinePunct w:val="0"/>
        <w:autoSpaceDE/>
        <w:autoSpaceDN/>
        <w:bidi w:val="0"/>
        <w:adjustRightInd/>
        <w:snapToGrid/>
        <w:spacing w:before="63" w:beforeLines="20" w:line="288" w:lineRule="auto"/>
        <w:ind w:firstLine="480" w:firstLineChars="200"/>
        <w:jc w:val="right"/>
        <w:textAlignment w:val="auto"/>
        <w:rPr>
          <w:rFonts w:hint="default"/>
          <w:sz w:val="24"/>
          <w:szCs w:val="24"/>
          <w:lang w:val="en-US" w:eastAsia="zh-CN"/>
        </w:rPr>
      </w:pPr>
      <w:r>
        <w:rPr>
          <w:rFonts w:hint="eastAsia"/>
          <w:sz w:val="24"/>
          <w:szCs w:val="24"/>
          <w:lang w:val="en-US" w:eastAsia="zh-CN"/>
        </w:rPr>
        <w:t>2020年4月1日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70568"/>
    <w:rsid w:val="08F8339C"/>
    <w:rsid w:val="1C1C70BD"/>
    <w:rsid w:val="1FE279CA"/>
    <w:rsid w:val="2747585A"/>
    <w:rsid w:val="3D574024"/>
    <w:rsid w:val="3E6606BF"/>
    <w:rsid w:val="61E7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2020-03-31T01:03:00Z</dcterms:created>
  <dc:creator>恒德</dc:creator>
  <cp:lastModifiedBy>恒德</cp:lastModifiedBy>
  <dcterms:modified xsi:type="dcterms:W3CDTF">2020-04-01T02:08:38Z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