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BCA3">
      <w:pPr>
        <w:spacing w:line="360" w:lineRule="auto"/>
        <w:ind w:left="360" w:hanging="360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  <w:t>转运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监护仪技术参数：</w:t>
      </w:r>
    </w:p>
    <w:p w14:paraId="236C8711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产品设计使用年限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ascii="微软雅黑" w:hAnsi="微软雅黑" w:eastAsia="微软雅黑"/>
          <w:kern w:val="0"/>
          <w:szCs w:val="21"/>
        </w:rPr>
        <w:t>10</w:t>
      </w:r>
      <w:r>
        <w:rPr>
          <w:rFonts w:hint="eastAsia" w:ascii="微软雅黑" w:hAnsi="微软雅黑" w:eastAsia="微软雅黑"/>
          <w:kern w:val="0"/>
          <w:szCs w:val="21"/>
        </w:rPr>
        <w:t>年。</w:t>
      </w:r>
    </w:p>
    <w:p w14:paraId="1586667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彩色触摸电容</w:t>
      </w:r>
      <w:r>
        <w:rPr>
          <w:rFonts w:ascii="微软雅黑" w:hAnsi="微软雅黑" w:eastAsia="微软雅黑"/>
          <w:szCs w:val="21"/>
        </w:rPr>
        <w:t>显示屏</w:t>
      </w:r>
      <w:r>
        <w:rPr>
          <w:rFonts w:hint="eastAsia" w:ascii="微软雅黑" w:hAnsi="微软雅黑" w:eastAsia="微软雅黑"/>
          <w:szCs w:val="21"/>
        </w:rPr>
        <w:t>，分辨率≥1</w:t>
      </w:r>
      <w:r>
        <w:rPr>
          <w:rFonts w:ascii="微软雅黑" w:hAnsi="微软雅黑" w:eastAsia="微软雅黑"/>
          <w:szCs w:val="21"/>
        </w:rPr>
        <w:t>280*720</w:t>
      </w:r>
      <w:r>
        <w:rPr>
          <w:rFonts w:hint="eastAsia" w:ascii="微软雅黑" w:hAnsi="微软雅黑" w:eastAsia="微软雅黑"/>
          <w:szCs w:val="21"/>
        </w:rPr>
        <w:t>。</w:t>
      </w:r>
    </w:p>
    <w:p w14:paraId="2706EA6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内置锂电池供电，支持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ascii="微软雅黑" w:hAnsi="微软雅黑" w:eastAsia="微软雅黑"/>
          <w:szCs w:val="21"/>
        </w:rPr>
        <w:t>3</w:t>
      </w:r>
      <w:r>
        <w:rPr>
          <w:rFonts w:hint="eastAsia" w:ascii="微软雅黑" w:hAnsi="微软雅黑" w:eastAsia="微软雅黑"/>
          <w:szCs w:val="21"/>
        </w:rPr>
        <w:t>小时的持续监测</w:t>
      </w:r>
      <w:r>
        <w:rPr>
          <w:rFonts w:hint="eastAsia" w:ascii="微软雅黑" w:hAnsi="微软雅黑" w:eastAsia="微软雅黑"/>
          <w:kern w:val="0"/>
          <w:szCs w:val="21"/>
        </w:rPr>
        <w:t>。</w:t>
      </w:r>
    </w:p>
    <w:p w14:paraId="4F5C6416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具备3/5导心电，阻抗呼吸，血氧、无创血压、2通道体温</w:t>
      </w:r>
      <w:r>
        <w:rPr>
          <w:rFonts w:hint="eastAsia" w:ascii="微软雅黑" w:hAnsi="微软雅黑" w:eastAsia="微软雅黑"/>
          <w:szCs w:val="21"/>
          <w:lang w:val="en-US" w:eastAsia="zh-CN"/>
        </w:rPr>
        <w:t>及</w:t>
      </w:r>
      <w:r>
        <w:rPr>
          <w:rFonts w:hint="eastAsia" w:ascii="微软雅黑" w:hAnsi="微软雅黑" w:eastAsia="微软雅黑"/>
          <w:szCs w:val="21"/>
        </w:rPr>
        <w:t>2通道IBP有创血压监测模块</w:t>
      </w:r>
      <w:r>
        <w:rPr>
          <w:rFonts w:hint="eastAsia" w:ascii="微软雅黑" w:hAnsi="微软雅黑" w:eastAsia="微软雅黑"/>
          <w:szCs w:val="21"/>
          <w:lang w:val="en-US" w:eastAsia="zh-CN"/>
        </w:rPr>
        <w:t>等</w:t>
      </w:r>
      <w:r>
        <w:rPr>
          <w:rFonts w:hint="eastAsia" w:ascii="微软雅黑" w:hAnsi="微软雅黑" w:eastAsia="微软雅黑"/>
          <w:szCs w:val="21"/>
        </w:rPr>
        <w:t>。</w:t>
      </w:r>
    </w:p>
    <w:p w14:paraId="35FB2B32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心电支持≥3个分析导联实时动态同步分析，并非多个导联波形同屏显示及12导联静息分析</w:t>
      </w:r>
      <w:r>
        <w:rPr>
          <w:rFonts w:hint="eastAsia" w:ascii="微软雅黑" w:hAnsi="微软雅黑" w:eastAsia="微软雅黑"/>
          <w:szCs w:val="21"/>
        </w:rPr>
        <w:t>。</w:t>
      </w:r>
    </w:p>
    <w:p w14:paraId="08FD9EE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支持室上性心动过速和</w:t>
      </w:r>
      <w:r>
        <w:rPr>
          <w:rFonts w:ascii="微软雅黑" w:hAnsi="微软雅黑" w:eastAsia="微软雅黑"/>
          <w:szCs w:val="21"/>
        </w:rPr>
        <w:t>SVCs/min</w:t>
      </w:r>
      <w:r>
        <w:rPr>
          <w:rFonts w:hint="eastAsia" w:ascii="微软雅黑" w:hAnsi="微软雅黑" w:eastAsia="微软雅黑"/>
          <w:szCs w:val="21"/>
        </w:rPr>
        <w:t>过高等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hint="eastAsia" w:ascii="微软雅黑" w:hAnsi="微软雅黑" w:eastAsia="微软雅黑"/>
          <w:kern w:val="0"/>
          <w:szCs w:val="21"/>
          <w:lang w:val="en-US" w:eastAsia="zh-CN"/>
        </w:rPr>
        <w:t>23种</w:t>
      </w:r>
      <w:r>
        <w:rPr>
          <w:rFonts w:hint="eastAsia" w:ascii="微软雅黑" w:hAnsi="微软雅黑" w:eastAsia="微软雅黑"/>
          <w:szCs w:val="21"/>
        </w:rPr>
        <w:t>非致命性</w:t>
      </w:r>
      <w:r>
        <w:rPr>
          <w:rFonts w:ascii="微软雅黑" w:hAnsi="微软雅黑" w:eastAsia="微软雅黑"/>
          <w:szCs w:val="21"/>
        </w:rPr>
        <w:t>心律失常分析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  <w:bookmarkStart w:id="0" w:name="_GoBack"/>
      <w:bookmarkEnd w:id="0"/>
    </w:p>
    <w:p w14:paraId="36FE5712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具有QT/QTc测量功能，提供QT，QTc和ΔQTc参数值，</w:t>
      </w:r>
      <w:r>
        <w:rPr>
          <w:rFonts w:ascii="微软雅黑" w:hAnsi="微软雅黑" w:eastAsia="微软雅黑"/>
          <w:szCs w:val="21"/>
        </w:rPr>
        <w:t>QT和QTc实时监测参数测量范围：200～800 ms</w:t>
      </w:r>
      <w:r>
        <w:rPr>
          <w:rFonts w:hint="eastAsia" w:ascii="微软雅黑" w:hAnsi="微软雅黑" w:eastAsia="微软雅黑"/>
          <w:szCs w:val="21"/>
        </w:rPr>
        <w:t>。</w:t>
      </w:r>
    </w:p>
    <w:p w14:paraId="7EB4B1A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提供手动、自动间隔、连续、序列和整点五种无创血压测量模式。</w:t>
      </w:r>
    </w:p>
    <w:p w14:paraId="0819982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提供双通道体温和温差参数的监测, 并可根据需要更改体温通道标名。</w:t>
      </w:r>
    </w:p>
    <w:p w14:paraId="24DFDEC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趋势数据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 xml:space="preserve"> 120 小时的趋势数据，最小分辨率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>1 分钟。参数报警事件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>1000 条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  <w:r>
        <w:rPr>
          <w:rFonts w:ascii="微软雅黑" w:hAnsi="微软雅黑" w:eastAsia="微软雅黑"/>
          <w:color w:val="000000"/>
          <w:szCs w:val="21"/>
        </w:rPr>
        <w:t>全息波形至少存储 24 小时 2 道 ECG 波形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D2061"/>
    <w:multiLevelType w:val="multilevel"/>
    <w:tmpl w:val="479D20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21"/>
    <w:rsid w:val="00264421"/>
    <w:rsid w:val="003D26A6"/>
    <w:rsid w:val="00723921"/>
    <w:rsid w:val="00A2247E"/>
    <w:rsid w:val="00B01330"/>
    <w:rsid w:val="00C0104E"/>
    <w:rsid w:val="00D16003"/>
    <w:rsid w:val="00E76E55"/>
    <w:rsid w:val="00F85D5F"/>
    <w:rsid w:val="655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580</Characters>
  <Lines>4</Lines>
  <Paragraphs>1</Paragraphs>
  <TotalTime>4</TotalTime>
  <ScaleCrop>false</ScaleCrop>
  <LinksUpToDate>false</LinksUpToDate>
  <CharactersWithSpaces>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2026-01-28T05:51:00Z</dcterms:created>
  <dc:creator>黄健忠 Huang Jianzhong</dc:creator>
  <cp:lastModifiedBy>w</cp:lastModifiedBy>
  <dcterms:modified xsi:type="dcterms:W3CDTF">2026-01-28T06:35:22Z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eyJoZGlkIjoiYjJiMTcwNTU4ODc2NmJkOGMyZTViMTQ4ZWE5OGY2YTciLCJ1c2VySWQiOiI0NTg3NjMxNDUifQ==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B0E7115A98274BF4BEB3AB389E5CC707_12</vt:lpwstr>
  </property>
</Properties>
</file>