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4DFAB">
      <w:pPr>
        <w:jc w:val="center"/>
        <w:rPr>
          <w:rFonts w:hint="default" w:eastAsia="宋体"/>
          <w:b/>
          <w:bCs/>
          <w:sz w:val="24"/>
          <w:szCs w:val="22"/>
          <w:lang w:val="en-US" w:eastAsia="zh-CN"/>
        </w:rPr>
      </w:pPr>
      <w:bookmarkStart w:id="0" w:name="_Toc169704975"/>
      <w:bookmarkStart w:id="1" w:name="_Toc88466566"/>
      <w:r>
        <w:rPr>
          <w:rFonts w:hint="eastAsia"/>
          <w:b/>
          <w:bCs/>
          <w:sz w:val="28"/>
          <w:szCs w:val="24"/>
        </w:rPr>
        <w:t>江苏省妇幼健康信息系统数据对接接口调整</w:t>
      </w:r>
      <w:r>
        <w:rPr>
          <w:rFonts w:hint="eastAsia"/>
          <w:b/>
          <w:bCs/>
          <w:sz w:val="28"/>
          <w:szCs w:val="24"/>
          <w:lang w:val="en-US" w:eastAsia="zh-CN"/>
        </w:rPr>
        <w:t>参数要求</w:t>
      </w:r>
    </w:p>
    <w:bookmarkEnd w:id="0"/>
    <w:bookmarkEnd w:id="1"/>
    <w:p w14:paraId="1F422899">
      <w:pPr>
        <w:numPr>
          <w:ilvl w:val="2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建设列表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610"/>
        <w:gridCol w:w="1445"/>
        <w:gridCol w:w="1448"/>
      </w:tblGrid>
      <w:tr w14:paraId="7C1F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596" w:type="pct"/>
            <w:noWrap/>
            <w:vAlign w:val="center"/>
          </w:tcPr>
          <w:p w14:paraId="6EBC124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705" w:type="pct"/>
            <w:noWrap/>
            <w:vAlign w:val="center"/>
          </w:tcPr>
          <w:p w14:paraId="774035A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建设内容</w:t>
            </w:r>
          </w:p>
        </w:tc>
        <w:tc>
          <w:tcPr>
            <w:tcW w:w="848" w:type="pct"/>
            <w:noWrap/>
            <w:vAlign w:val="center"/>
          </w:tcPr>
          <w:p w14:paraId="73FC87D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849" w:type="pct"/>
            <w:noWrap/>
            <w:vAlign w:val="center"/>
          </w:tcPr>
          <w:p w14:paraId="1B1341E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</w:tr>
      <w:tr w14:paraId="4752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96" w:type="pct"/>
            <w:noWrap/>
            <w:vAlign w:val="center"/>
          </w:tcPr>
          <w:p w14:paraId="6943920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705" w:type="pct"/>
            <w:noWrap/>
            <w:vAlign w:val="center"/>
          </w:tcPr>
          <w:p w14:paraId="738AA25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妇幼专科病历系统升级项目</w:t>
            </w:r>
          </w:p>
        </w:tc>
        <w:tc>
          <w:tcPr>
            <w:tcW w:w="848" w:type="pct"/>
            <w:shd w:val="clear" w:color="000000" w:fill="FFFFFF"/>
            <w:noWrap/>
            <w:vAlign w:val="center"/>
          </w:tcPr>
          <w:p w14:paraId="64BC05A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cs/>
              </w:rPr>
              <w:t>1</w:t>
            </w:r>
          </w:p>
        </w:tc>
        <w:tc>
          <w:tcPr>
            <w:tcW w:w="849" w:type="pct"/>
            <w:noWrap/>
            <w:vAlign w:val="center"/>
          </w:tcPr>
          <w:p w14:paraId="5904AB4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</w:tr>
    </w:tbl>
    <w:p w14:paraId="798BA531">
      <w:pPr>
        <w:spacing w:line="360" w:lineRule="auto"/>
        <w:rPr>
          <w:sz w:val="24"/>
          <w:szCs w:val="24"/>
        </w:rPr>
      </w:pPr>
      <w:bookmarkStart w:id="2" w:name="_Toc88466568"/>
    </w:p>
    <w:bookmarkEnd w:id="2"/>
    <w:p w14:paraId="5922F7F6">
      <w:pPr>
        <w:numPr>
          <w:ilvl w:val="2"/>
          <w:numId w:val="2"/>
        </w:numPr>
        <w:spacing w:line="360" w:lineRule="auto"/>
        <w:rPr>
          <w:sz w:val="24"/>
          <w:szCs w:val="24"/>
        </w:rPr>
      </w:pPr>
      <w:bookmarkStart w:id="3" w:name="_Toc169704977"/>
      <w:bookmarkStart w:id="4" w:name="_Toc169704978"/>
      <w:r>
        <w:rPr>
          <w:rFonts w:hint="eastAsia"/>
          <w:sz w:val="24"/>
          <w:szCs w:val="24"/>
        </w:rPr>
        <w:t>建设要求</w:t>
      </w:r>
      <w:bookmarkEnd w:id="3"/>
    </w:p>
    <w:bookmarkEnd w:id="4"/>
    <w:p w14:paraId="6EE7CA90">
      <w:pPr>
        <w:numPr>
          <w:ilvl w:val="3"/>
          <w:numId w:val="2"/>
        </w:numPr>
        <w:spacing w:line="360" w:lineRule="auto"/>
        <w:outlineLvl w:val="1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老年医学数据管理系统功能清单</w:t>
      </w:r>
    </w:p>
    <w:tbl>
      <w:tblPr>
        <w:tblStyle w:val="3"/>
        <w:tblW w:w="56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3"/>
        <w:gridCol w:w="8372"/>
      </w:tblGrid>
      <w:tr w14:paraId="28FF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8" w:hRule="atLeast"/>
          <w:tblHeader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F6C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技术参数</w:t>
            </w:r>
          </w:p>
        </w:tc>
      </w:tr>
      <w:tr w14:paraId="0226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8" w:hRule="atLeast"/>
        </w:trPr>
        <w:tc>
          <w:tcPr>
            <w:tcW w:w="6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3293C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孕产期保健服务系统</w:t>
            </w:r>
          </w:p>
        </w:tc>
        <w:tc>
          <w:tcPr>
            <w:tcW w:w="4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DA1F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对孕产期保健工作中产生的业务、管理等数据进行采集、处理、存储、分析、传输及交换的应用。</w:t>
            </w:r>
          </w:p>
          <w:p w14:paraId="4AAD6012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支持孕产妇母子健康手册个人基本信息、丈夫基本信息一般情况、月经史、孕产史、既往史、家族史、体格检查、妇科检查等信息录入；基础信息可以从健康档案，医院HIS挂号信息、APP预建册获取</w:t>
            </w:r>
          </w:p>
        </w:tc>
      </w:tr>
      <w:tr w14:paraId="3732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8" w:hRule="atLeast"/>
        </w:trPr>
        <w:tc>
          <w:tcPr>
            <w:tcW w:w="6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378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A77C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▲支持对孕妇健康状况的评估，提供孕妇病史信息（个人史信息、婚姻月经史信息、既往史信息、家庭史信息等）录入功能；提供孕产妇健康状况评估项录入功能，复查项目包括孕妇复诊基本信息、产科检查、辅助检查、妊娠合并症</w:t>
            </w:r>
            <w:bookmarkStart w:id="5" w:name="_GoBack"/>
            <w:bookmarkEnd w:id="5"/>
            <w:r>
              <w:rPr>
                <w:rFonts w:hint="eastAsia" w:ascii="宋体" w:hAnsi="宋体" w:cs="宋体"/>
                <w:sz w:val="24"/>
                <w:szCs w:val="24"/>
              </w:rPr>
              <w:t>、并发症、妊娠风险、诊断指导等</w:t>
            </w:r>
          </w:p>
          <w:p w14:paraId="3158E573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提供初次检查信息录入功能，初次产检包括体格检查、妇科检查、辅助检查、妊娠风险、诊断指导等，并支持预约复诊登记</w:t>
            </w:r>
          </w:p>
          <w:p w14:paraId="5704E814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▲高危孕产妇</w:t>
            </w:r>
            <w:r>
              <w:rPr>
                <w:rFonts w:hint="eastAsia" w:ascii="宋体" w:hAnsi="宋体" w:cs="宋体"/>
                <w:sz w:val="24"/>
                <w:szCs w:val="24"/>
              </w:rPr>
              <w:t>五色评分，提供妊娠风险评估。</w:t>
            </w:r>
          </w:p>
          <w:p w14:paraId="4DE0CB81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▲特殊病史，提供特殊病史录入功能，支持模板导入。</w:t>
            </w:r>
          </w:p>
          <w:p w14:paraId="297AB44A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▲医疗处理录入，提供处理录入，支持输入助理及模板导入，支持HIS处理引用。</w:t>
            </w:r>
          </w:p>
          <w:p w14:paraId="28A6C807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诊断录入，提供诊断录入，支持输入助理及模板导入，支持HIS诊断引用、符合ICD-10标准</w:t>
            </w:r>
          </w:p>
          <w:p w14:paraId="3065E14D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▲病历打印，提供产前检查记录单、产检预约单打印功能，支持记录多胎情况。</w:t>
            </w:r>
          </w:p>
          <w:p w14:paraId="2D561E9D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▲转诊服务，转诊登记功能。</w:t>
            </w:r>
          </w:p>
          <w:p w14:paraId="25E5B166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危孕产妇专案，对于高危孕产妇在产检时，妊娠风险评估分级为“橙色”、“红色”和“紫色”的孕产妇，系统能够自动纳入高危孕产妇专案管理，并建立高危孕妇档案，包括孕妇基本信息、风险分级、高危转归、登记机构等。</w:t>
            </w:r>
          </w:p>
          <w:p w14:paraId="316ABCD4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结案管理，包括高危孕产妇高危因素消失、终止妊娠、分娩结束、孕产妇死亡等情况，登记相应信息。支持孕妇多次建立专案、结案管理。</w:t>
            </w:r>
          </w:p>
        </w:tc>
      </w:tr>
      <w:tr w14:paraId="5043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8" w:hRule="atLeast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73C43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计划生育服务系统</w:t>
            </w:r>
          </w:p>
        </w:tc>
        <w:tc>
          <w:tcPr>
            <w:tcW w:w="4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D634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▲完成男女计划生育技术服务病历信息的录入。</w:t>
            </w:r>
          </w:p>
          <w:p w14:paraId="1E39A987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▲基本信息登记，（男性）基本情况、既往史、现病史、体格检查、男性生殖器检查、接受计划生育手术情况等；（女性）基本情况、既往史、现病史、孕产史、体格检查、妇科检查、接受计划生育技术服务情况等。接受计划生育手术情况包括男女手术并发症。</w:t>
            </w:r>
          </w:p>
          <w:p w14:paraId="6E670B08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病历书写，病史信息、体格检查、妇科检查记录录入。</w:t>
            </w:r>
          </w:p>
          <w:p w14:paraId="0885832B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知情同意书，根据相关手术类型新建并填写对应的知情同意书。</w:t>
            </w:r>
          </w:p>
          <w:p w14:paraId="7E0E48C2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医学证明，开立病假单、诊断证明并提供打印功能。</w:t>
            </w:r>
          </w:p>
          <w:p w14:paraId="1AE9856B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▲手术记录单，根据相关手术类型新建并填写对应的手术记录单，包括流产原因、高危因素、术前用药等。</w:t>
            </w:r>
          </w:p>
          <w:p w14:paraId="156FD720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术后随访记录，术后随访记录登记。</w:t>
            </w:r>
          </w:p>
          <w:p w14:paraId="423F8846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打印功能，打印知情同意书、手术记录单、病假单、诊断证明。</w:t>
            </w:r>
          </w:p>
        </w:tc>
      </w:tr>
      <w:tr w14:paraId="4B7F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8" w:hRule="atLeast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59915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儿童保健服务系统</w:t>
            </w:r>
          </w:p>
        </w:tc>
        <w:tc>
          <w:tcPr>
            <w:tcW w:w="4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D198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记录和管理七岁以下儿童的健康信息，对儿童各期生长发育进行动态评价的应用模块。</w:t>
            </w:r>
          </w:p>
          <w:p w14:paraId="413969DB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儿童健康信息登记，儿童保健手册信息（包括儿童基本信息、第一监护人、第二监护人、出生信息）录入。</w:t>
            </w:r>
          </w:p>
          <w:p w14:paraId="5AC4076F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▲儿童体检，根据体检时间和性质完成儿童入园前体检信息的录入；完成儿童体检数据录入，记录问诊、体格测量、体格检查、心理行为、脑损伤筛查、实验室及其他辅助检查等的检查数据，能够计算体格生长评价、心理行为发育评价结果，产出健康指导意见</w:t>
            </w:r>
          </w:p>
          <w:p w14:paraId="1DB5F409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高危儿、体弱儿危险因素评估，根据评估结果建立高危儿、体弱儿专案管理，形成管理闭环。</w:t>
            </w:r>
          </w:p>
          <w:p w14:paraId="45141750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处理录入，提供处理录入，支持输入助理及模板导入。</w:t>
            </w:r>
          </w:p>
          <w:p w14:paraId="4291A2EE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诊断录入，提供诊断录入，支持输入助理及模板导入。</w:t>
            </w:r>
          </w:p>
          <w:p w14:paraId="25D26537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转诊服务，提供对需要转诊的高危儿童开具转诊单。</w:t>
            </w:r>
          </w:p>
        </w:tc>
      </w:tr>
      <w:tr w14:paraId="1813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8" w:hRule="atLeast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4BB4F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妇幼保健模块</w:t>
            </w:r>
          </w:p>
        </w:tc>
        <w:tc>
          <w:tcPr>
            <w:tcW w:w="4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1CEC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对基层两癌筛查结果阳性的妇女进行接诊和诊疗处理。</w:t>
            </w:r>
          </w:p>
          <w:p w14:paraId="152FDBA3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为产后42天检查的产妇提供产后检查。</w:t>
            </w:r>
          </w:p>
        </w:tc>
      </w:tr>
      <w:tr w14:paraId="521B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8" w:hRule="atLeast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664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对接接口管理</w:t>
            </w:r>
          </w:p>
        </w:tc>
        <w:tc>
          <w:tcPr>
            <w:tcW w:w="4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CB97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对外接口：省妇幼系统数据对接、省妇幼系统界面对接</w:t>
            </w:r>
          </w:p>
          <w:p w14:paraId="136AD4CC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对内接口：院内LIS系统对接、院内PACS系统对接、支持患者搜索和历史病历查看。</w:t>
            </w:r>
          </w:p>
          <w:p w14:paraId="47451B15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Web Service数据对接：采集所有区域妇幼需要的业务数据，然后调用Web Service（数据推送服务）将数据推送至区域妇幼健康信息系统。</w:t>
            </w:r>
          </w:p>
          <w:p w14:paraId="0359463D">
            <w:pPr>
              <w:pStyle w:val="5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Web UI界面嵌入：医院需在医生工作站中设置单点登录功能，点击后跳转至区域妇幼健康信息系统Web页面，操作人员在区域妇幼健康信息系统Web页面中完成信息录入。（孕情登记信息、接诊、需查看孕产妇/儿童全程管理记录时推荐采用UI嵌入）</w:t>
            </w:r>
          </w:p>
        </w:tc>
      </w:tr>
      <w:tr w14:paraId="10D5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8" w:hRule="atLeast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5AD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孕产妇保健对接</w:t>
            </w:r>
          </w:p>
        </w:tc>
        <w:tc>
          <w:tcPr>
            <w:tcW w:w="4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4A0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1、产检数据：要区分初次产检 和 复检，因为初检要求和复检的标准不一样，且初检孕周会影响辖区的早孕建卡和系统管理率，如果实在无法区分则均按复检来传（firstCheck传0）</w:t>
            </w:r>
          </w:p>
          <w:p w14:paraId="197602F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2、妊娠风险筛查与评估对接：推送妊娠风险因素如提示已存在，属于正常，原因是其他医疗机构已上传过了，所以不能重复登记。</w:t>
            </w:r>
          </w:p>
          <w:p w14:paraId="5F5BDE0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3、建议嵌入转、接诊、调阅全流程档案。</w:t>
            </w:r>
          </w:p>
          <w:p w14:paraId="62624DE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4、判断为转诊病人后直接嵌入省妇幼接诊界面，完成接诊。</w:t>
            </w:r>
          </w:p>
          <w:p w14:paraId="70542F3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5、下次体检日期必填，不能为空。</w:t>
            </w:r>
          </w:p>
          <w:p w14:paraId="68A48B6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6、诊断描述传诊断值；临床处置传医嘱及处理。</w:t>
            </w:r>
          </w:p>
          <w:p w14:paraId="0B84C54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7、检验数据对接，需先推送产检信息后，在调用3.7.1获取数据，然后再传检验结果，如结果不是同一天出，可以重复传，主键不变则会覆盖。</w:t>
            </w:r>
          </w:p>
          <w:p w14:paraId="7F9062D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8、检查数据类似。</w:t>
            </w:r>
          </w:p>
          <w:p w14:paraId="003F20A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9、高危跟踪处理：如果有妊娠风险因素，可以把产检记录做为一次高危跟踪记录 推送到 该数据集中。</w:t>
            </w:r>
          </w:p>
        </w:tc>
      </w:tr>
      <w:tr w14:paraId="6F97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8" w:hRule="atLeast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7CC7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儿童保健对接</w:t>
            </w:r>
          </w:p>
        </w:tc>
        <w:tc>
          <w:tcPr>
            <w:tcW w:w="4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DF5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1、建议儿童有一个基本信息登记界面，并且可以通过母亲身份证号去省妇幼系统中获取儿童列表，选择已有儿童信息来登记信息，目的是关联儿童保健号为后续体检信息推送做准备</w:t>
            </w:r>
          </w:p>
          <w:p w14:paraId="1C40CC9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2、儿童常规查体、高危儿体弱儿管理、入园体检等建议按数据集设置项目及上传。</w:t>
            </w:r>
          </w:p>
          <w:p w14:paraId="7CF49B9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3、儿童体检中check_month【1，3，6，8，12，18，24，30，36，48，60，72有且只能有1次，99表示其他时段，可以多次】，age_year，age_month必须计算准确。</w:t>
            </w:r>
          </w:p>
          <w:p w14:paraId="4F028DB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4、儿童转接诊必须能提醒和嵌入接诊，转诊及查看全程查体信息（接口4.3.1）</w:t>
            </w:r>
          </w:p>
          <w:p w14:paraId="3003311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5、遗传代谢疾病筛查，先天性心脏病筛查，听力筛查、眼病及视力筛查（新表）。</w:t>
            </w:r>
          </w:p>
          <w:p w14:paraId="057F457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6、儿童孤独症初筛也是在常规体检中：</w:t>
            </w:r>
          </w:p>
          <w:p w14:paraId="7E993867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孤独症初筛机构 ：autism_organ, </w:t>
            </w:r>
          </w:p>
          <w:p w14:paraId="5715B4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孤独症初筛机构代码 ：autism_organ_code, </w:t>
            </w:r>
          </w:p>
          <w:p w14:paraId="76BAF16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孤独症初筛医生身份证号：autism_doctor_code,</w:t>
            </w:r>
          </w:p>
          <w:p w14:paraId="7CCC3197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孤独症初筛医生姓名：autism_doctor,</w:t>
            </w:r>
          </w:p>
          <w:p w14:paraId="4097762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孤独症初筛日期：autism_date</w:t>
            </w:r>
          </w:p>
          <w:p w14:paraId="0D9C793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7、input_organ_code机构代码必须要对照，不能空，否则会影响数据的修改（任何人都不能修改这条记录）。</w:t>
            </w:r>
          </w:p>
          <w:p w14:paraId="46E395B7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8、input_doctor_code人员代码能对照就对照，如果不行，传一个默认值，这样有机构级及以上权限的人员可以修改。</w:t>
            </w:r>
          </w:p>
          <w:p w14:paraId="0F0C8D5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9、健康指导等建议默认正常。</w:t>
            </w:r>
          </w:p>
        </w:tc>
      </w:tr>
    </w:tbl>
    <w:p w14:paraId="71FCCBAF">
      <w:pPr>
        <w:widowControl/>
        <w:jc w:val="left"/>
        <w:textAlignment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bidi="ar"/>
        </w:rPr>
      </w:pPr>
    </w:p>
    <w:p w14:paraId="37635C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95D8C"/>
    <w:multiLevelType w:val="multilevel"/>
    <w:tmpl w:val="2CE95D8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2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34209C15"/>
    <w:multiLevelType w:val="multilevel"/>
    <w:tmpl w:val="34209C15"/>
    <w:lvl w:ilvl="0" w:tentative="0">
      <w:start w:val="1"/>
      <w:numFmt w:val="chineseCounting"/>
      <w:suff w:val="space"/>
      <w:lvlText w:val="%1."/>
      <w:lvlJc w:val="left"/>
      <w:pPr>
        <w:ind w:left="425" w:hanging="425"/>
      </w:pPr>
      <w:rPr>
        <w:rFonts w:hint="eastAsia" w:ascii="宋体" w:hAnsi="宋体" w:eastAsia="宋体" w:cs="Cambria"/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420"/>
        </w:tabs>
        <w:ind w:left="791" w:hanging="791"/>
      </w:pPr>
      <w:rPr>
        <w:rFonts w:hint="eastAsia" w:ascii="宋体" w:hAnsi="宋体" w:eastAsia="宋体" w:cs="宋体"/>
        <w:b w:val="0"/>
        <w:bCs w:val="0"/>
      </w:rPr>
    </w:lvl>
    <w:lvl w:ilvl="2" w:tentative="0">
      <w:start w:val="1"/>
      <w:numFmt w:val="decimal"/>
      <w:lvlText w:val="%2.%3."/>
      <w:lvlJc w:val="left"/>
      <w:pPr>
        <w:tabs>
          <w:tab w:val="left" w:pos="420"/>
        </w:tabs>
        <w:ind w:left="709" w:hanging="709"/>
      </w:pPr>
      <w:rPr>
        <w:rFonts w:hint="eastAsia" w:ascii="宋体" w:hAnsi="宋体" w:eastAsia="宋体" w:cs="Cambria"/>
      </w:rPr>
    </w:lvl>
    <w:lvl w:ilvl="3" w:tentative="0">
      <w:start w:val="1"/>
      <w:numFmt w:val="decimal"/>
      <w:lvlText w:val="%2.%3.%4."/>
      <w:lvlJc w:val="left"/>
      <w:pPr>
        <w:tabs>
          <w:tab w:val="left" w:pos="420"/>
        </w:tabs>
        <w:ind w:left="850" w:hanging="850"/>
      </w:pPr>
      <w:rPr>
        <w:rFonts w:hint="eastAsia" w:ascii="宋体" w:hAnsi="宋体" w:eastAsia="宋体" w:cs="Cambr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2">
    <w:nsid w:val="34A306FD"/>
    <w:multiLevelType w:val="multilevel"/>
    <w:tmpl w:val="34A306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CE"/>
    <w:rsid w:val="0039441B"/>
    <w:rsid w:val="007076CE"/>
    <w:rsid w:val="00A606EA"/>
    <w:rsid w:val="00A960C9"/>
    <w:rsid w:val="00ED2080"/>
    <w:rsid w:val="1003503C"/>
    <w:rsid w:val="1886295C"/>
    <w:rsid w:val="1B410951"/>
    <w:rsid w:val="2A4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outlineLvl w:val="3"/>
    </w:pPr>
    <w:rPr>
      <w:rFonts w:ascii="Arial" w:hAnsi="Arial" w:cstheme="minorBidi"/>
      <w:b/>
      <w:sz w:val="32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2359</Words>
  <Characters>2554</Characters>
  <Lines>357</Lines>
  <Paragraphs>332</Paragraphs>
  <TotalTime>23</TotalTime>
  <ScaleCrop>false</ScaleCrop>
  <LinksUpToDate>false</LinksUpToDate>
  <CharactersWithSpaces>2566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2025-03-31T08:26:00Z</dcterms:created>
  <dc:creator>Administrator</dc:creator>
  <cp:lastModifiedBy>橘子桔子橘</cp:lastModifiedBy>
  <dcterms:modified xsi:type="dcterms:W3CDTF">2026-01-04T00:23:33Z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eyJoZGlkIjoiODhjZjJmYTU2OGNiNGMwNDY4ZGU1YTU0MWY1NDAyMmYiLCJ1c2VySWQiOiIxMDE1NDUyMDMwIn0=</vt:lpwstr>
  </property>
  <property fmtid="{D5CDD505-2E9C-101B-9397-08002B2CF9AE}" pid="4" name="ICV">
    <vt:lpwstr>0504EE46E9124D6B9FC932A34B902996_12</vt:lpwstr>
  </property>
</Properties>
</file>