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18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耳甲迷走神经刺激器</w:t>
      </w:r>
      <w:r>
        <w:rPr>
          <w:rFonts w:hint="eastAsia"/>
          <w:b/>
          <w:bCs/>
          <w:sz w:val="28"/>
          <w:szCs w:val="36"/>
        </w:rPr>
        <w:t>院内</w:t>
      </w:r>
      <w:r>
        <w:rPr>
          <w:rFonts w:hint="eastAsia"/>
          <w:b/>
          <w:bCs/>
          <w:sz w:val="28"/>
          <w:szCs w:val="36"/>
          <w:lang w:val="en-US" w:eastAsia="zh-CN"/>
        </w:rPr>
        <w:t>询价采购公告</w:t>
      </w:r>
    </w:p>
    <w:p w14:paraId="2FC0F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南京大学医学院附属苏州医院（苏州科技城医院）就以下项目进行院内采购询价，欢迎符合资质的供应商前来参加。</w:t>
      </w:r>
    </w:p>
    <w:p w14:paraId="1CFD1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一、采购形式：院内询价采购</w:t>
      </w:r>
    </w:p>
    <w:p w14:paraId="2CF4C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二、设备采购明细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0"/>
        <w:gridCol w:w="2231"/>
        <w:gridCol w:w="1095"/>
        <w:gridCol w:w="1050"/>
        <w:gridCol w:w="1137"/>
      </w:tblGrid>
      <w:tr w14:paraId="6F48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vAlign w:val="center"/>
          </w:tcPr>
          <w:p w14:paraId="1CDC9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3BF72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申请科室</w:t>
            </w:r>
          </w:p>
        </w:tc>
        <w:tc>
          <w:tcPr>
            <w:tcW w:w="2231" w:type="dxa"/>
            <w:vAlign w:val="center"/>
          </w:tcPr>
          <w:p w14:paraId="3ACF8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设备名称</w:t>
            </w:r>
          </w:p>
        </w:tc>
        <w:tc>
          <w:tcPr>
            <w:tcW w:w="1095" w:type="dxa"/>
            <w:vAlign w:val="center"/>
          </w:tcPr>
          <w:p w14:paraId="4C62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1050" w:type="dxa"/>
            <w:vAlign w:val="center"/>
          </w:tcPr>
          <w:p w14:paraId="56F7C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预算</w:t>
            </w:r>
          </w:p>
          <w:p w14:paraId="2BB3E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（万元）</w:t>
            </w:r>
          </w:p>
        </w:tc>
        <w:tc>
          <w:tcPr>
            <w:tcW w:w="1137" w:type="dxa"/>
            <w:vAlign w:val="center"/>
          </w:tcPr>
          <w:p w14:paraId="259E8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备注</w:t>
            </w:r>
          </w:p>
        </w:tc>
      </w:tr>
      <w:tr w14:paraId="167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 w14:paraId="62120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6BA4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麻醉科</w:t>
            </w:r>
          </w:p>
        </w:tc>
        <w:tc>
          <w:tcPr>
            <w:tcW w:w="2231" w:type="dxa"/>
            <w:shd w:val="clear" w:color="auto" w:fill="auto"/>
            <w:vAlign w:val="bottom"/>
          </w:tcPr>
          <w:p w14:paraId="6B2BF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耳甲迷走神经刺激器</w:t>
            </w:r>
          </w:p>
        </w:tc>
        <w:tc>
          <w:tcPr>
            <w:tcW w:w="1095" w:type="dxa"/>
            <w:vAlign w:val="bottom"/>
          </w:tcPr>
          <w:p w14:paraId="3EA0E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050" w:type="dxa"/>
            <w:vAlign w:val="bottom"/>
          </w:tcPr>
          <w:p w14:paraId="7C381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137" w:type="dxa"/>
            <w:vAlign w:val="center"/>
          </w:tcPr>
          <w:p w14:paraId="78701C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首次挂网</w:t>
            </w:r>
          </w:p>
        </w:tc>
      </w:tr>
    </w:tbl>
    <w:p w14:paraId="6D9C1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、参加询价的供应商资格要求：</w:t>
      </w:r>
    </w:p>
    <w:p w14:paraId="530D2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、具有独立承担民事责任的能力；</w:t>
      </w:r>
    </w:p>
    <w:p w14:paraId="694F9A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、具有良好的商业信誉和健全的财务会计制度；</w:t>
      </w:r>
    </w:p>
    <w:p w14:paraId="49B9F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、具有履行合同所必需的设备和专业技术能力；</w:t>
      </w:r>
    </w:p>
    <w:p w14:paraId="4CCFDD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、有依法缴纳税收和社会保障资金的良好记录；</w:t>
      </w:r>
    </w:p>
    <w:p w14:paraId="781E0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、参加采购活动前三年内，在经营活动中没有重大违法记录；</w:t>
      </w:r>
    </w:p>
    <w:p w14:paraId="04814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、法律、行政法规规定的其他条件；</w:t>
      </w:r>
    </w:p>
    <w:p w14:paraId="7C86FB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7、响应单位具有与所投产品相对应的医疗器械生产或经营（许可）资格；</w:t>
      </w:r>
    </w:p>
    <w:p w14:paraId="3FBF04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8、单位负责人为同一人或者存在直接控股、管理关系的不同供应商（包含法定代表人为同一个人的两个及两个以上法人，母公司、全资子公司及其控股公司），不得参加同一合同项下的任何采购活动。</w:t>
      </w:r>
    </w:p>
    <w:bookmarkEnd w:id="0"/>
    <w:bookmarkEnd w:id="1"/>
    <w:p w14:paraId="6067A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、本项目不接受联合体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响应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10B82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、参加询价时请提供以下材料并加盖公章：</w:t>
      </w:r>
    </w:p>
    <w:p w14:paraId="405953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1、医疗设备问询表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（附件1）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36A425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2、产品资质（包括注册证、国际认证等）及简介，附一份查询注册证时的药监部门网站截图；</w:t>
      </w:r>
    </w:p>
    <w:p w14:paraId="77757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3、提供设备生产厂家对推介产品的设计使用期限信息（如说明书、注册证、铭牌等）复印件或照片；</w:t>
      </w:r>
    </w:p>
    <w:p w14:paraId="5BA96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4、配置清单；</w:t>
      </w:r>
    </w:p>
    <w:p w14:paraId="4BA405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5、产品技术参数；</w:t>
      </w:r>
    </w:p>
    <w:p w14:paraId="5CF3D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6、生产厂家和代理公司资质；</w:t>
      </w:r>
    </w:p>
    <w:p w14:paraId="57721C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7、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报名单位法人授权委托书（附法人及受托人身份证复印件）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；</w:t>
      </w:r>
    </w:p>
    <w:p w14:paraId="021B82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8、报价单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（附件2）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；</w:t>
      </w:r>
    </w:p>
    <w:p w14:paraId="6B2842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9、以上材料统一用牛皮纸文件袋密封，加盖公章后送至招标采供中心1。</w:t>
      </w:r>
    </w:p>
    <w:p w14:paraId="62D46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、报名截止时间、地点及联系方式：</w:t>
      </w:r>
    </w:p>
    <w:p w14:paraId="6F88E9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、报名截止时间：即日起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（北京时间）</w:t>
      </w:r>
    </w:p>
    <w:p w14:paraId="7C4DE0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、报名地点：南京大学医学院附属苏州医院（苏州科技城医院）负一楼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招标采供中心1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办公室</w:t>
      </w:r>
    </w:p>
    <w:p w14:paraId="4665A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、联系方式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老师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联系电话：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0512-6958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4854</w:t>
      </w:r>
    </w:p>
    <w:p w14:paraId="793252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、中标原则：</w:t>
      </w:r>
    </w:p>
    <w:p w14:paraId="5D18F1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本次询价以符合资质条件为前提，以单价低者获得，未中标者不另行通知。最终解释权归甲方所有。</w:t>
      </w:r>
    </w:p>
    <w:p w14:paraId="4F164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5EAE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434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E7B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C0E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AB51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5440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224151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90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1C89C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D276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EFB6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4A39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61F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6BD0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83E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7C460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F3C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2FA89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328E2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55D9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620A4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12BBC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033EE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</w:p>
    <w:p w14:paraId="45C4C81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6B204B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9B51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CD7C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3"/>
        <w:tblW w:w="9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2347"/>
        <w:gridCol w:w="2665"/>
        <w:gridCol w:w="2452"/>
      </w:tblGrid>
      <w:tr w14:paraId="0ADE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医疗设备问询表</w:t>
            </w:r>
          </w:p>
        </w:tc>
      </w:tr>
      <w:tr w14:paraId="5D06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7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产品名称（注册或备案名）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C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C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6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注册证号（报名时提供附件附证）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8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51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3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生产商（如进口产品注明产地）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43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0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9F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1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90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F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C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8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A33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E4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BC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选配功能是否提供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6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B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7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57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1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7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E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 w14:paraId="72B6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94F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9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 w14:paraId="5857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8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是否需要不间断稳压电源（是否提供）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9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是（）否（）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是否需要配套工作站电脑（是否提供）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8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需要（）不需要（）         是（）否（）</w:t>
            </w:r>
          </w:p>
        </w:tc>
      </w:tr>
      <w:tr w14:paraId="6FF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近三年该设备附近用户名单（本省、市）、采购时间及联系人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售后服务承诺（医疗设备免费原厂质保期≥ 3年）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9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  <w:jc w:val="center"/>
        </w:trPr>
        <w:tc>
          <w:tcPr>
            <w:tcW w:w="2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7D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10E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2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F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推介厂商代理商（盖章）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9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代理商和生产企业是否属于中小企业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FAF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代理商  是（）否（）  生产企业  是（）否（）</w:t>
            </w:r>
          </w:p>
        </w:tc>
      </w:tr>
      <w:tr w14:paraId="2E4F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3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949A">
      <w:pP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  <w:br w:type="page"/>
      </w:r>
    </w:p>
    <w:p w14:paraId="4EFD45B1">
      <w:p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</w:t>
      </w:r>
    </w:p>
    <w:p w14:paraId="7DB7D1C3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报价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单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446"/>
        <w:gridCol w:w="1758"/>
        <w:gridCol w:w="1311"/>
        <w:gridCol w:w="1705"/>
      </w:tblGrid>
      <w:tr w14:paraId="2F85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460FC1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446" w:type="dxa"/>
          </w:tcPr>
          <w:p w14:paraId="2D8A2978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1758" w:type="dxa"/>
          </w:tcPr>
          <w:p w14:paraId="350F0637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11" w:type="dxa"/>
          </w:tcPr>
          <w:p w14:paraId="2B5BE56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705" w:type="dxa"/>
          </w:tcPr>
          <w:p w14:paraId="5309BAB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总价</w:t>
            </w:r>
          </w:p>
        </w:tc>
      </w:tr>
      <w:tr w14:paraId="204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708394FA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078FF52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409869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575831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2FD5F3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166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206576CB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69A703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6DEE59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641D87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62359CB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4265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2" w:type="dxa"/>
          </w:tcPr>
          <w:p w14:paraId="0696CD0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6" w:type="dxa"/>
          </w:tcPr>
          <w:p w14:paraId="3919705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</w:tcPr>
          <w:p w14:paraId="007B3CC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0FE6C3D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14:paraId="7A2810F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 w14:paraId="7774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7" w:type="dxa"/>
            <w:gridSpan w:val="4"/>
          </w:tcPr>
          <w:p w14:paraId="57E7B120">
            <w:pPr>
              <w:jc w:val="right"/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05" w:type="dxa"/>
          </w:tcPr>
          <w:p w14:paraId="38A50F1D">
            <w:pPr>
              <w:tabs>
                <w:tab w:val="left" w:pos="593"/>
                <w:tab w:val="center" w:pos="884"/>
              </w:tabs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2194C07B"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售后服务承诺（免费原厂质保期≥ 3年）：</w:t>
      </w:r>
    </w:p>
    <w:p w14:paraId="5654394B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若涉及耗材请填下表：</w:t>
      </w:r>
    </w:p>
    <w:p w14:paraId="06514448">
      <w:pPr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涉及的耗材品种及价格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3198"/>
        <w:gridCol w:w="1193"/>
        <w:gridCol w:w="1359"/>
        <w:gridCol w:w="1988"/>
      </w:tblGrid>
      <w:tr w14:paraId="159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A79A41E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</w:tcPr>
          <w:p w14:paraId="6143BA5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耗材名称</w:t>
            </w:r>
          </w:p>
        </w:tc>
        <w:tc>
          <w:tcPr>
            <w:tcW w:w="1193" w:type="dxa"/>
          </w:tcPr>
          <w:p w14:paraId="1AB4A90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359" w:type="dxa"/>
          </w:tcPr>
          <w:p w14:paraId="7D6C59E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是否中标</w:t>
            </w:r>
          </w:p>
        </w:tc>
        <w:tc>
          <w:tcPr>
            <w:tcW w:w="1988" w:type="dxa"/>
          </w:tcPr>
          <w:p w14:paraId="38F04055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  <w:t>中标编号</w:t>
            </w:r>
          </w:p>
        </w:tc>
      </w:tr>
      <w:tr w14:paraId="5DEA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1DC47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447F2E3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74F30D6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1485C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669795F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ED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3903279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50F9E40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25375A4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A611C7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006FE3C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619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</w:tcPr>
          <w:p w14:paraId="74C418B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14:paraId="3C328CF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93" w:type="dxa"/>
          </w:tcPr>
          <w:p w14:paraId="0FDB943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A8A38B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14:paraId="352F0F6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 w14:paraId="4128CB61">
      <w:pPr>
        <w:rPr>
          <w:rFonts w:ascii="Times New Roman" w:hAnsi="Times New Roman" w:eastAsia="宋体" w:cs="Times New Roman"/>
          <w:sz w:val="28"/>
          <w:szCs w:val="28"/>
        </w:rPr>
      </w:pPr>
    </w:p>
    <w:p w14:paraId="264D4DF1">
      <w:pPr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优惠条款：</w:t>
      </w:r>
    </w:p>
    <w:p w14:paraId="4C9C83BD">
      <w:pPr>
        <w:rPr>
          <w:rFonts w:ascii="Times New Roman" w:hAnsi="Times New Roman" w:eastAsia="宋体" w:cs="Times New Roman"/>
          <w:sz w:val="28"/>
          <w:szCs w:val="28"/>
        </w:rPr>
      </w:pPr>
    </w:p>
    <w:p w14:paraId="237D9C30">
      <w:pPr>
        <w:rPr>
          <w:rFonts w:ascii="Times New Roman" w:hAnsi="Times New Roman" w:eastAsia="宋体" w:cs="Times New Roman"/>
          <w:sz w:val="24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8"/>
        </w:rPr>
        <w:t>附加说明：设备开展项目必备的配套试剂或耗材（非免费），需在投标书中列明，如因遗漏导致临床检验或诊疗项目无法正常开展的，设备将暂停验收，由此导致的一切后果由供方承担。</w:t>
      </w:r>
    </w:p>
    <w:p w14:paraId="45F30815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公司名称：（盖章）</w:t>
      </w:r>
    </w:p>
    <w:p w14:paraId="034F266F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授权代表：</w:t>
      </w:r>
    </w:p>
    <w:p w14:paraId="385C98D8">
      <w:pPr>
        <w:ind w:firstLine="4200" w:firstLineChars="15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联系电话：</w:t>
      </w:r>
    </w:p>
    <w:p w14:paraId="6321112E">
      <w:pPr>
        <w:ind w:firstLine="4200" w:firstLineChars="1500"/>
        <w:rPr>
          <w:rFonts w:hint="default"/>
          <w:b w:val="0"/>
          <w:bCs w:val="0"/>
          <w:sz w:val="24"/>
          <w:szCs w:val="32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JmYTU2OGNiNGMwNDY4ZGU1YTU0MWY1NDAyMmYifQ=="/>
  </w:docVars>
  <w:rsids>
    <w:rsidRoot w:val="00000000"/>
    <w:rsid w:val="01460775"/>
    <w:rsid w:val="03380069"/>
    <w:rsid w:val="04236297"/>
    <w:rsid w:val="082C46A8"/>
    <w:rsid w:val="088E0328"/>
    <w:rsid w:val="08C21456"/>
    <w:rsid w:val="097B61F1"/>
    <w:rsid w:val="0D841421"/>
    <w:rsid w:val="11110BA4"/>
    <w:rsid w:val="12EE07F0"/>
    <w:rsid w:val="1A6659E2"/>
    <w:rsid w:val="1E137E00"/>
    <w:rsid w:val="1EAE392E"/>
    <w:rsid w:val="22947171"/>
    <w:rsid w:val="24771B84"/>
    <w:rsid w:val="24AA2BD5"/>
    <w:rsid w:val="267F1498"/>
    <w:rsid w:val="28D17481"/>
    <w:rsid w:val="2AA91689"/>
    <w:rsid w:val="2CFA08FA"/>
    <w:rsid w:val="2E5842B2"/>
    <w:rsid w:val="30112565"/>
    <w:rsid w:val="313D3457"/>
    <w:rsid w:val="328229DE"/>
    <w:rsid w:val="33311883"/>
    <w:rsid w:val="34B21097"/>
    <w:rsid w:val="35D651C2"/>
    <w:rsid w:val="37640716"/>
    <w:rsid w:val="383D6A90"/>
    <w:rsid w:val="3A40523B"/>
    <w:rsid w:val="40A03B6F"/>
    <w:rsid w:val="414A6985"/>
    <w:rsid w:val="419C6C00"/>
    <w:rsid w:val="44ED1760"/>
    <w:rsid w:val="46DB6E46"/>
    <w:rsid w:val="4AA8308C"/>
    <w:rsid w:val="4E381C20"/>
    <w:rsid w:val="53EC7630"/>
    <w:rsid w:val="54530E20"/>
    <w:rsid w:val="57311107"/>
    <w:rsid w:val="58822F41"/>
    <w:rsid w:val="5DE75E69"/>
    <w:rsid w:val="5E237616"/>
    <w:rsid w:val="5E565A8E"/>
    <w:rsid w:val="60D62EB6"/>
    <w:rsid w:val="610872BF"/>
    <w:rsid w:val="62C3746A"/>
    <w:rsid w:val="63A4729C"/>
    <w:rsid w:val="63ED1F3E"/>
    <w:rsid w:val="662145D0"/>
    <w:rsid w:val="66315B21"/>
    <w:rsid w:val="696221B8"/>
    <w:rsid w:val="6B7D724B"/>
    <w:rsid w:val="6BE714A5"/>
    <w:rsid w:val="6BE90A72"/>
    <w:rsid w:val="6F3566D2"/>
    <w:rsid w:val="6FC8414A"/>
    <w:rsid w:val="711B2F7F"/>
    <w:rsid w:val="734C3DFF"/>
    <w:rsid w:val="77940EEB"/>
    <w:rsid w:val="77B01943"/>
    <w:rsid w:val="77F872F3"/>
    <w:rsid w:val="79EB5AE9"/>
    <w:rsid w:val="7B7610C6"/>
    <w:rsid w:val="7CB5385E"/>
    <w:rsid w:val="7E002E93"/>
    <w:rsid w:val="7E2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944</Words>
  <Characters>968</Characters>
  <Lines>0</Lines>
  <Paragraphs>0</Paragraphs>
  <TotalTime>6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橘子桔子橘</cp:lastModifiedBy>
  <dcterms:modified xsi:type="dcterms:W3CDTF">2026-03-19T00:10:47Z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6F055A4396204EE19F76FFD8DFB57320_13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