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/>
        <w:jc w:val="center"/>
        <w:textAlignment w:val="auto"/>
        <w:rPr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终止/暂停研究报告</w:t>
      </w:r>
    </w:p>
    <w:tbl>
      <w:tblPr>
        <w:tblStyle w:val="6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396"/>
        <w:gridCol w:w="432"/>
        <w:gridCol w:w="1445"/>
        <w:gridCol w:w="2178"/>
      </w:tblGrid>
      <w:tr w14:paraId="15E4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FE1A9E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受理号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6F406EB7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AFD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7FDE5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top"/>
          </w:tcPr>
          <w:p w14:paraId="0B822620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4FA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394A81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方案号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top"/>
          </w:tcPr>
          <w:p w14:paraId="30EBE698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46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D2045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top"/>
          </w:tcPr>
          <w:p w14:paraId="38C0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药物临床试验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医疗器械临床试验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诊断试剂临床试验 </w:t>
            </w:r>
          </w:p>
          <w:p w14:paraId="3D6C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非注册临床试验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研究者发起的临床研究</w:t>
            </w:r>
          </w:p>
        </w:tc>
      </w:tr>
      <w:tr w14:paraId="35C9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F976DA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主要研究者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vAlign w:val="center"/>
          </w:tcPr>
          <w:p w14:paraId="6F5647D4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vAlign w:val="center"/>
          </w:tcPr>
          <w:p w14:paraId="5C0E77A4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承担科室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 w14:paraId="45505493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02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C76F398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申办者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1C63F6E1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FB2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17609C27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一般信息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0B7367AA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申办者提出：□ 暂停研究，口 终止研究</w:t>
            </w:r>
          </w:p>
          <w:p w14:paraId="5AA48BAD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研究者提出：口 暂停研究，口 终止研究</w:t>
            </w:r>
          </w:p>
        </w:tc>
      </w:tr>
      <w:tr w14:paraId="2FE5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6C895BAA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59A4B760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终止/暂停研究的原因：</w:t>
            </w:r>
          </w:p>
          <w:p w14:paraId="4ED09FF1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  <w:p w14:paraId="29C2800C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</w:tr>
      <w:tr w14:paraId="3FD0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6BFD767C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7562EF4F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停止纳入新的受试者，在研的受试者继续完成研究干预和随访</w:t>
            </w:r>
          </w:p>
          <w:p w14:paraId="5BB2FFF8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停止研究相关的干预，研究仅是对受试者的跟踪随访</w:t>
            </w:r>
          </w:p>
          <w:p w14:paraId="0EA624B1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(本中心)没有受试者入组，且未发现额外风险</w:t>
            </w:r>
          </w:p>
          <w:p w14:paraId="7BCB457A">
            <w:pPr>
              <w:numPr>
                <w:ilvl w:val="0"/>
                <w:numId w:val="0"/>
              </w:numPr>
              <w:ind w:leftChars="0"/>
              <w:rPr>
                <w:rFonts w:ascii="宋体" w:hAnsi="宋体" w:eastAsia="PMingLiU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是否通知受试者终止或暂停研究的事项: □ 否，□ 是→</w:t>
            </w:r>
          </w:p>
          <w:p w14:paraId="69C315A6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通知的对象:口已入组的全部受试者，口仅在研的受试者</w:t>
            </w:r>
          </w:p>
        </w:tc>
      </w:tr>
      <w:tr w14:paraId="4178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B5E5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受试者情况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9A076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合同研究总例数：____例</w:t>
            </w:r>
          </w:p>
          <w:p w14:paraId="025FF269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筛选例数：____例              已入组例数：____例</w:t>
            </w:r>
          </w:p>
          <w:p w14:paraId="74AF112F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完成例数：____例              退出例数：____例     </w:t>
            </w:r>
          </w:p>
          <w:p w14:paraId="22480BE5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目前受试者情况：</w:t>
            </w:r>
          </w:p>
          <w:p w14:paraId="338D3E17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□均已出组</w:t>
            </w:r>
          </w:p>
          <w:p w14:paraId="69D73AF5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□仍在随访期，涉及受试者编号_______________</w:t>
            </w:r>
          </w:p>
        </w:tc>
      </w:tr>
      <w:tr w14:paraId="6323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CA89F4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本中心执行方案和知情同意书更新情况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22F8995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主要研究者变更  □无  □有，请说明</w:t>
            </w:r>
            <w:r>
              <w:rPr>
                <w:rFonts w:hint="eastAsia" w:ascii="宋体" w:hAnsi="宋体" w:eastAsia="宋体"/>
                <w:sz w:val="21"/>
                <w:szCs w:val="21"/>
                <w:lang w:eastAsia="zh-TW"/>
              </w:rPr>
              <w:t>____________________</w:t>
            </w:r>
          </w:p>
          <w:p w14:paraId="238AF9DA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所有修正案（研究文件更新）都已获得伦理委员会批准：</w:t>
            </w:r>
          </w:p>
          <w:p w14:paraId="295B38A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□无更新 </w:t>
            </w:r>
          </w:p>
          <w:p w14:paraId="20877AF1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□更新方案  版本和日期变更情况  __________</w:t>
            </w:r>
          </w:p>
          <w:p w14:paraId="0D2E28C0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□更新知情同意书  版本和日期变更情况  __________</w:t>
            </w:r>
          </w:p>
          <w:p w14:paraId="0F0E2097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□更新其他文件（日记卡、问卷等）    </w:t>
            </w:r>
          </w:p>
          <w:p w14:paraId="229E9D14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版本和日期变更情况__________</w:t>
            </w:r>
          </w:p>
          <w:p w14:paraId="16C2C387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是否未获批准已开始使用以上新版文件  □否 □是，请说明：</w:t>
            </w:r>
          </w:p>
        </w:tc>
      </w:tr>
      <w:tr w14:paraId="46ED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695D2C9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方案偏离发生及报告情况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4DCD5606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已递交报告____次，伦理审查意见号(尚在审查中的填写受理号):_ _________</w:t>
            </w:r>
          </w:p>
        </w:tc>
      </w:tr>
      <w:tr w14:paraId="69CD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B181629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本中心安全性事件发生及报告情况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32C468F4">
            <w:pPr>
              <w:pStyle w:val="13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SAE例数____例____例次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均已报告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伦理审查意见号: _________</w:t>
            </w:r>
          </w:p>
          <w:p w14:paraId="1FFCBF8A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SUSAR例数____例____例次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均已报告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伦理审查意见号: __________</w:t>
            </w:r>
          </w:p>
        </w:tc>
      </w:tr>
      <w:tr w14:paraId="68A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BD60EA1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受试者保护情况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5FA3FA9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严重不良事件或方案规定必须报告的重要医学事件已经及时报告：□是 □否 □不适用</w:t>
            </w:r>
          </w:p>
          <w:p w14:paraId="78D7E4DF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是否存在与研究干预相关、非预期的严重不良事件：□是 □否 </w:t>
            </w:r>
          </w:p>
          <w:p w14:paraId="1947BDD0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需要报告的方案违背情况已经及时报告并妥善处理：□是 □否 □不适用</w:t>
            </w:r>
          </w:p>
          <w:p w14:paraId="312F8B63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研究中是否存在影响受试者权益的问题：□否 □是，请说明：</w:t>
            </w:r>
          </w:p>
          <w:p w14:paraId="5FF38CBB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受试者补偿和赔偿均已兑现：□不适用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□否 □是，请说明：</w:t>
            </w:r>
          </w:p>
        </w:tc>
      </w:tr>
      <w:tr w14:paraId="31F5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CFE1DF1">
            <w:pPr>
              <w:pStyle w:val="13"/>
              <w:numPr>
                <w:ilvl w:val="0"/>
                <w:numId w:val="0"/>
              </w:numPr>
              <w:spacing w:line="288" w:lineRule="auto"/>
              <w:ind w:leftChars="0"/>
              <w:jc w:val="center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有序终止/暂停研究的程序</w:t>
            </w:r>
          </w:p>
          <w:p w14:paraId="324E5858"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44F7EA1F">
            <w:pPr>
              <w:pStyle w:val="13"/>
              <w:numPr>
                <w:ilvl w:val="0"/>
                <w:numId w:val="1"/>
              </w:numPr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受试者的安全监测</w:t>
            </w:r>
          </w:p>
          <w:p w14:paraId="5CD6B056">
            <w:pPr>
              <w:ind w:leftChars="10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安全监测对象：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已入组的全部受试者，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仅在研的受试者，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无需安排退出程序的安全监测</w:t>
            </w:r>
          </w:p>
          <w:p w14:paraId="32953682">
            <w:pPr>
              <w:ind w:leftChars="10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安全监测的指标和频率：</w:t>
            </w:r>
          </w:p>
          <w:p w14:paraId="063F2080">
            <w:pPr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2．受试者退出研究后的医疗安排：</w:t>
            </w:r>
          </w:p>
          <w:p w14:paraId="658F81DF">
            <w:pPr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继续完成研究干预的受试者，后续的其他安排</w:t>
            </w:r>
          </w:p>
          <w:p w14:paraId="46B097AA">
            <w:pPr>
              <w:ind w:leftChars="100"/>
              <w:jc w:val="both"/>
              <w:rPr>
                <w:rFonts w:ascii="宋体" w:hAnsi="宋体" w:eastAsia="PMingLiU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是否重新获得受试者继续参加研究的知情同意：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□是，□否</w:t>
            </w:r>
          </w:p>
          <w:p w14:paraId="7AE77260">
            <w:pPr>
              <w:ind w:leftChars="100"/>
              <w:jc w:val="both"/>
              <w:rPr>
                <w:rFonts w:ascii="宋体" w:hAnsi="宋体" w:eastAsia="PMingLiU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是否将受试者转给其他在研人员，在独立的监督下继续研究：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□是，□否</w:t>
            </w:r>
          </w:p>
          <w:p w14:paraId="50193F46">
            <w:pPr>
              <w:ind w:leftChars="100"/>
              <w:jc w:val="both"/>
              <w:rPr>
                <w:rFonts w:ascii="宋体" w:hAnsi="宋体" w:eastAsia="PMingLiU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后续其他安排：</w:t>
            </w:r>
          </w:p>
          <w:p w14:paraId="7EB83A1A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0EC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B0F05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主要研究者</w:t>
            </w:r>
          </w:p>
          <w:p w14:paraId="5A4EBC12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3828" w:type="dxa"/>
            <w:gridSpan w:val="2"/>
            <w:tcBorders>
              <w:tl2br w:val="nil"/>
              <w:tr2bl w:val="nil"/>
            </w:tcBorders>
            <w:vAlign w:val="center"/>
          </w:tcPr>
          <w:p w14:paraId="1991EA37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623" w:type="dxa"/>
            <w:gridSpan w:val="2"/>
            <w:tcBorders>
              <w:tl2br w:val="nil"/>
              <w:tr2bl w:val="nil"/>
            </w:tcBorders>
            <w:vAlign w:val="center"/>
          </w:tcPr>
          <w:p w14:paraId="0DD2F422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</w:tc>
      </w:tr>
    </w:tbl>
    <w:p w14:paraId="7E0FF5CD">
      <w:pPr>
        <w:pStyle w:val="11"/>
        <w:rPr>
          <w:sz w:val="21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9567468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 w14:paraId="674822B1">
            <w:pPr>
              <w:pStyle w:val="3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 w:eastAsia="zh-CN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898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54"/>
      <w:gridCol w:w="1654"/>
      <w:gridCol w:w="2472"/>
    </w:tblGrid>
    <w:tr w14:paraId="53A6370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283" w:hRule="atLeast"/>
        <w:jc w:val="center"/>
      </w:trPr>
      <w:tc>
        <w:tcPr>
          <w:tcW w:w="5114" w:type="dxa"/>
          <w:vMerge w:val="restart"/>
          <w:shd w:val="clear" w:color="auto" w:fill="auto"/>
          <w:vAlign w:val="center"/>
        </w:tcPr>
        <w:p w14:paraId="54FC99EB">
          <w:pPr>
            <w:pStyle w:val="4"/>
            <w:rPr>
              <w:color w:val="000000"/>
              <w:szCs w:val="24"/>
            </w:rPr>
          </w:pPr>
          <w:r>
            <w:rPr>
              <w:rFonts w:hint="eastAsia" w:eastAsia="PMingLiU"/>
              <w:lang w:eastAsia="zh-CN"/>
            </w:rPr>
            <w:drawing>
              <wp:inline distT="0" distB="0" distL="114300" distR="114300">
                <wp:extent cx="1837055" cy="368935"/>
                <wp:effectExtent l="0" t="0" r="0" b="0"/>
                <wp:docPr id="1" name="图片 1" descr="WechatIMG2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WechatIMG218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05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9" w:type="dxa"/>
          <w:shd w:val="clear" w:color="auto" w:fill="auto"/>
          <w:vAlign w:val="center"/>
        </w:tcPr>
        <w:p w14:paraId="79A99CD7">
          <w:pPr>
            <w:pStyle w:val="4"/>
            <w:jc w:val="center"/>
            <w:rPr>
              <w:rFonts w:ascii="Times New Roman" w:hAnsi="Times New Roman" w:eastAsia="DFKai-SB"/>
            </w:rPr>
          </w:pPr>
          <w:r>
            <w:rPr>
              <w:rFonts w:hint="eastAsia" w:ascii="Times New Roman" w:hAnsi="DFKai-SB" w:eastAsia="宋体"/>
              <w:lang w:eastAsia="zh-CN"/>
            </w:rPr>
            <w:t>记录编号及版本</w:t>
          </w:r>
        </w:p>
      </w:tc>
      <w:tc>
        <w:tcPr>
          <w:tcW w:w="2027" w:type="dxa"/>
          <w:shd w:val="clear" w:color="auto" w:fill="auto"/>
          <w:vAlign w:val="center"/>
        </w:tcPr>
        <w:p w14:paraId="7AF2E774">
          <w:pPr>
            <w:pStyle w:val="4"/>
            <w:jc w:val="both"/>
            <w:rPr>
              <w:rFonts w:hint="default" w:ascii="Times New Roman" w:hAnsi="Times New Roman"/>
              <w:lang w:val="en-US"/>
            </w:rPr>
          </w:pPr>
          <w:r>
            <w:rPr>
              <w:rStyle w:val="8"/>
              <w:rFonts w:hint="eastAsia" w:ascii="Times New Roman" w:hAnsi="Times New Roman" w:eastAsia="宋体"/>
              <w:lang w:val="en-US" w:eastAsia="zh-CN"/>
            </w:rPr>
            <w:t>IRB-</w:t>
          </w:r>
          <w:r>
            <w:rPr>
              <w:rStyle w:val="8"/>
              <w:rFonts w:ascii="Times New Roman" w:hAnsi="Times New Roman" w:eastAsia="宋体"/>
              <w:lang w:eastAsia="zh-CN"/>
            </w:rPr>
            <w:t>SOP</w:t>
          </w:r>
          <w:r>
            <w:rPr>
              <w:rStyle w:val="8"/>
              <w:rFonts w:hint="eastAsia" w:ascii="Times New Roman" w:hAnsi="Times New Roman" w:eastAsia="宋体"/>
              <w:lang w:val="en-US" w:eastAsia="zh-CN"/>
            </w:rPr>
            <w:t>-</w:t>
          </w:r>
          <w:r>
            <w:rPr>
              <w:rStyle w:val="8"/>
              <w:rFonts w:hint="eastAsia" w:ascii="Times New Roman" w:hAnsi="Times New Roman" w:eastAsia="宋体"/>
              <w:lang w:eastAsia="zh-CN"/>
            </w:rPr>
            <w:t>14</w:t>
          </w:r>
          <w:r>
            <w:rPr>
              <w:rStyle w:val="8"/>
              <w:rFonts w:hint="eastAsia" w:ascii="Times New Roman" w:hAnsi="Times New Roman" w:eastAsia="宋体"/>
              <w:lang w:val="en-US" w:eastAsia="zh-CN"/>
            </w:rPr>
            <w:t>-3.0-AF</w:t>
          </w:r>
          <w:r>
            <w:rPr>
              <w:rStyle w:val="8"/>
              <w:rFonts w:ascii="Times New Roman" w:hAnsi="Times New Roman" w:eastAsia="宋体"/>
              <w:lang w:eastAsia="zh-CN"/>
            </w:rPr>
            <w:t>-01-</w:t>
          </w:r>
          <w:r>
            <w:rPr>
              <w:rStyle w:val="8"/>
              <w:rFonts w:hint="eastAsia" w:ascii="Times New Roman" w:hAnsi="Times New Roman" w:eastAsia="宋体"/>
              <w:lang w:val="en-US" w:eastAsia="zh-CN"/>
            </w:rPr>
            <w:t>3</w:t>
          </w:r>
          <w:r>
            <w:rPr>
              <w:rStyle w:val="8"/>
              <w:rFonts w:ascii="Times New Roman" w:hAnsi="Times New Roman" w:eastAsia="宋体"/>
              <w:lang w:eastAsia="zh-CN"/>
            </w:rPr>
            <w:t>.</w:t>
          </w:r>
          <w:r>
            <w:rPr>
              <w:rStyle w:val="8"/>
              <w:rFonts w:hint="eastAsia" w:ascii="Times New Roman" w:hAnsi="Times New Roman" w:eastAsia="宋体"/>
              <w:lang w:val="en-US" w:eastAsia="zh-CN"/>
            </w:rPr>
            <w:t>0</w:t>
          </w:r>
        </w:p>
      </w:tc>
    </w:tr>
    <w:tr w14:paraId="374977C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  <w:jc w:val="center"/>
      </w:trPr>
      <w:tc>
        <w:tcPr>
          <w:tcW w:w="5114" w:type="dxa"/>
          <w:vMerge w:val="continue"/>
          <w:tcBorders>
            <w:bottom w:val="single" w:color="auto" w:sz="4" w:space="0"/>
          </w:tcBorders>
          <w:shd w:val="clear" w:color="auto" w:fill="auto"/>
          <w:vAlign w:val="center"/>
        </w:tcPr>
        <w:p w14:paraId="2A996142">
          <w:pPr>
            <w:pStyle w:val="4"/>
            <w:jc w:val="center"/>
            <w:rPr>
              <w:rFonts w:ascii="Times New Roman" w:hAnsi="Times New Roman"/>
            </w:rPr>
          </w:pPr>
        </w:p>
      </w:tc>
      <w:tc>
        <w:tcPr>
          <w:tcW w:w="1839" w:type="dxa"/>
          <w:tcBorders>
            <w:bottom w:val="single" w:color="auto" w:sz="4" w:space="0"/>
          </w:tcBorders>
          <w:shd w:val="clear" w:color="auto" w:fill="auto"/>
          <w:vAlign w:val="center"/>
        </w:tcPr>
        <w:p w14:paraId="5934DB6B">
          <w:pPr>
            <w:pStyle w:val="4"/>
            <w:jc w:val="center"/>
            <w:rPr>
              <w:rFonts w:ascii="Times New Roman" w:hAnsi="DFKai-SB" w:eastAsia="DFKai-SB"/>
            </w:rPr>
          </w:pPr>
          <w:r>
            <w:rPr>
              <w:rFonts w:hint="eastAsia" w:ascii="宋体" w:hAnsi="宋体" w:eastAsia="宋体"/>
            </w:rPr>
            <w:t>文件生效日期</w:t>
          </w:r>
        </w:p>
      </w:tc>
      <w:tc>
        <w:tcPr>
          <w:tcW w:w="2027" w:type="dxa"/>
          <w:tcBorders>
            <w:bottom w:val="single" w:color="auto" w:sz="4" w:space="0"/>
          </w:tcBorders>
          <w:shd w:val="clear" w:color="auto" w:fill="auto"/>
          <w:vAlign w:val="center"/>
        </w:tcPr>
        <w:p w14:paraId="5BD28BC9">
          <w:pPr>
            <w:pStyle w:val="4"/>
            <w:jc w:val="center"/>
            <w:rPr>
              <w:rFonts w:hint="default" w:ascii="Times New Roman" w:hAnsi="Times New Roman" w:eastAsia="宋体" w:cs="Times New Roman"/>
              <w:lang w:val="en-US" w:eastAsia="zh-CN"/>
            </w:rPr>
          </w:pPr>
          <w:r>
            <w:rPr>
              <w:rFonts w:hint="eastAsia" w:ascii="Times New Roman" w:hAnsi="Times New Roman" w:eastAsia="宋体" w:cs="Times New Roman"/>
              <w:lang w:val="en-US" w:eastAsia="zh-CN"/>
            </w:rPr>
            <w:t>2</w:t>
          </w:r>
          <w:bookmarkStart w:id="0" w:name="_GoBack"/>
          <w:bookmarkEnd w:id="0"/>
          <w:r>
            <w:rPr>
              <w:rFonts w:hint="eastAsia" w:ascii="Times New Roman" w:hAnsi="Times New Roman" w:eastAsia="宋体" w:cs="Times New Roman"/>
              <w:lang w:val="en-US" w:eastAsia="zh-CN"/>
            </w:rPr>
            <w:t>025/08/06</w:t>
          </w:r>
        </w:p>
      </w:tc>
    </w:tr>
  </w:tbl>
  <w:p w14:paraId="188524B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E6F11"/>
    <w:multiLevelType w:val="multilevel"/>
    <w:tmpl w:val="7F6E6F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639"/>
    <w:rsid w:val="00012C60"/>
    <w:rsid w:val="00047868"/>
    <w:rsid w:val="00073072"/>
    <w:rsid w:val="00090FBA"/>
    <w:rsid w:val="00096264"/>
    <w:rsid w:val="000A1E73"/>
    <w:rsid w:val="000B3B67"/>
    <w:rsid w:val="000D1D7E"/>
    <w:rsid w:val="000E6F4C"/>
    <w:rsid w:val="00110089"/>
    <w:rsid w:val="00123E37"/>
    <w:rsid w:val="00124497"/>
    <w:rsid w:val="00132DE7"/>
    <w:rsid w:val="0015027A"/>
    <w:rsid w:val="0015241C"/>
    <w:rsid w:val="0021234E"/>
    <w:rsid w:val="00224E98"/>
    <w:rsid w:val="002510BF"/>
    <w:rsid w:val="00266CE8"/>
    <w:rsid w:val="002D096A"/>
    <w:rsid w:val="002D159C"/>
    <w:rsid w:val="002D5D5E"/>
    <w:rsid w:val="00317601"/>
    <w:rsid w:val="003349A9"/>
    <w:rsid w:val="00350411"/>
    <w:rsid w:val="00362A67"/>
    <w:rsid w:val="00370D87"/>
    <w:rsid w:val="0037470A"/>
    <w:rsid w:val="00384EC0"/>
    <w:rsid w:val="00385B16"/>
    <w:rsid w:val="003B3C40"/>
    <w:rsid w:val="003C5681"/>
    <w:rsid w:val="003E5CF0"/>
    <w:rsid w:val="004332F6"/>
    <w:rsid w:val="00436999"/>
    <w:rsid w:val="00456C8C"/>
    <w:rsid w:val="004743D9"/>
    <w:rsid w:val="00492A27"/>
    <w:rsid w:val="004C0C24"/>
    <w:rsid w:val="004E26F3"/>
    <w:rsid w:val="00521345"/>
    <w:rsid w:val="0052291E"/>
    <w:rsid w:val="00562A05"/>
    <w:rsid w:val="0058773E"/>
    <w:rsid w:val="005A4C5D"/>
    <w:rsid w:val="005B0EA7"/>
    <w:rsid w:val="005F0F3A"/>
    <w:rsid w:val="006101D9"/>
    <w:rsid w:val="006742AA"/>
    <w:rsid w:val="00691694"/>
    <w:rsid w:val="00693D70"/>
    <w:rsid w:val="006C0BDC"/>
    <w:rsid w:val="00710C2C"/>
    <w:rsid w:val="00711A25"/>
    <w:rsid w:val="00711BC8"/>
    <w:rsid w:val="00723A67"/>
    <w:rsid w:val="00733639"/>
    <w:rsid w:val="007612B3"/>
    <w:rsid w:val="00793820"/>
    <w:rsid w:val="007E67CA"/>
    <w:rsid w:val="00847367"/>
    <w:rsid w:val="00875009"/>
    <w:rsid w:val="0088063F"/>
    <w:rsid w:val="0089091B"/>
    <w:rsid w:val="00897A68"/>
    <w:rsid w:val="008C2DC7"/>
    <w:rsid w:val="008C7D2F"/>
    <w:rsid w:val="00917AED"/>
    <w:rsid w:val="00931471"/>
    <w:rsid w:val="00934F1B"/>
    <w:rsid w:val="009605BA"/>
    <w:rsid w:val="00965405"/>
    <w:rsid w:val="009A4616"/>
    <w:rsid w:val="009B0BA3"/>
    <w:rsid w:val="009D6236"/>
    <w:rsid w:val="00A12CA5"/>
    <w:rsid w:val="00A5591B"/>
    <w:rsid w:val="00A87B46"/>
    <w:rsid w:val="00AB56EF"/>
    <w:rsid w:val="00B15EFC"/>
    <w:rsid w:val="00B30529"/>
    <w:rsid w:val="00B40576"/>
    <w:rsid w:val="00B44A5B"/>
    <w:rsid w:val="00B85C7C"/>
    <w:rsid w:val="00BA36C1"/>
    <w:rsid w:val="00BC3FEF"/>
    <w:rsid w:val="00BD3665"/>
    <w:rsid w:val="00BE551B"/>
    <w:rsid w:val="00C1077E"/>
    <w:rsid w:val="00C175FF"/>
    <w:rsid w:val="00C67D84"/>
    <w:rsid w:val="00C7521A"/>
    <w:rsid w:val="00C77DD4"/>
    <w:rsid w:val="00C95EDF"/>
    <w:rsid w:val="00CB68DC"/>
    <w:rsid w:val="00CC4AFB"/>
    <w:rsid w:val="00CE3786"/>
    <w:rsid w:val="00CE6958"/>
    <w:rsid w:val="00CF6E45"/>
    <w:rsid w:val="00D7415C"/>
    <w:rsid w:val="00D92A07"/>
    <w:rsid w:val="00DB017F"/>
    <w:rsid w:val="00DC4002"/>
    <w:rsid w:val="00DD2C29"/>
    <w:rsid w:val="00DF1E99"/>
    <w:rsid w:val="00DF2A40"/>
    <w:rsid w:val="00E13940"/>
    <w:rsid w:val="00E4436C"/>
    <w:rsid w:val="00E50C2D"/>
    <w:rsid w:val="00E66658"/>
    <w:rsid w:val="00E77113"/>
    <w:rsid w:val="00E92B41"/>
    <w:rsid w:val="00EC68DA"/>
    <w:rsid w:val="00F02F93"/>
    <w:rsid w:val="00F81241"/>
    <w:rsid w:val="00F967E8"/>
    <w:rsid w:val="00FA3F45"/>
    <w:rsid w:val="00FC0C5F"/>
    <w:rsid w:val="00FF1D71"/>
    <w:rsid w:val="06450013"/>
    <w:rsid w:val="11734152"/>
    <w:rsid w:val="15877D00"/>
    <w:rsid w:val="169A1CB5"/>
    <w:rsid w:val="1A701A29"/>
    <w:rsid w:val="1C8A06E4"/>
    <w:rsid w:val="1CEF6714"/>
    <w:rsid w:val="24EC7578"/>
    <w:rsid w:val="3095556F"/>
    <w:rsid w:val="40687571"/>
    <w:rsid w:val="4355167A"/>
    <w:rsid w:val="4AE44D0C"/>
    <w:rsid w:val="4E2F2707"/>
    <w:rsid w:val="530122FC"/>
    <w:rsid w:val="5EDD33AE"/>
    <w:rsid w:val="65A74E21"/>
    <w:rsid w:val="66CA0695"/>
    <w:rsid w:val="6F0B4673"/>
    <w:rsid w:val="7C241F2F"/>
    <w:rsid w:val="A7CBEBF3"/>
    <w:rsid w:val="EB5F4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sz w:val="20"/>
      <w:szCs w:val="20"/>
    </w:rPr>
  </w:style>
  <w:style w:type="character" w:customStyle="1" w:styleId="10">
    <w:name w:val="页脚 字符"/>
    <w:basedOn w:val="7"/>
    <w:link w:val="3"/>
    <w:qFormat/>
    <w:uiPriority w:val="99"/>
    <w:rPr>
      <w:sz w:val="20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TW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3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65E3-29CD-4A30-9F85-09CC8BA68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914</Words>
  <Characters>1038</Characters>
  <Lines>3</Lines>
  <Paragraphs>1</Paragraphs>
  <TotalTime>3</TotalTime>
  <ScaleCrop>false</ScaleCrop>
  <LinksUpToDate>false</LinksUpToDate>
  <CharactersWithSpaces>1144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2017-09-29T19:53:00Z</dcterms:created>
  <dc:creator>Sherry Liu</dc:creator>
  <cp:lastModifiedBy>100%</cp:lastModifiedBy>
  <cp:lastPrinted>2023-08-24T22:57:00Z</cp:lastPrinted>
  <dcterms:modified xsi:type="dcterms:W3CDTF">2025-08-28T03:02:21Z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1223C7F54626ABC2EFFE756866B8C76F_42</vt:lpwstr>
  </property>
  <property fmtid="{D5CDD505-2E9C-101B-9397-08002B2CF9AE}" pid="4" name="KSOTemplateDocerSaveRecord">
    <vt:lpwstr>eyJoZGlkIjoiOWVkY2FhM2QwMjJkZDg4MTFkYjFiNjZmNGZjYjQ4OTIiLCJ1c2VySWQiOiIzMDQ4MDExNzgifQ==</vt:lpwstr>
  </property>
</Properties>
</file>