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356A8">
      <w:pPr>
        <w:jc w:val="center"/>
        <w:rPr>
          <w:rFonts w:hint="eastAsia" w:ascii="仿宋" w:hAnsi="仿宋" w:eastAsia="仿宋" w:cs="仿宋"/>
          <w:b/>
          <w:bCs/>
          <w:i w:val="0"/>
          <w:iCs w:val="0"/>
          <w:color w:val="00000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000000"/>
          <w:sz w:val="28"/>
          <w:szCs w:val="28"/>
          <w:highlight w:val="none"/>
          <w:u w:val="none"/>
          <w:lang w:val="en-US" w:eastAsia="zh-CN"/>
        </w:rPr>
        <w:t>泛血管联盟内患者全程闭环健康管理与教育系统项目需求</w:t>
      </w:r>
    </w:p>
    <w:tbl>
      <w:tblPr>
        <w:tblStyle w:val="2"/>
        <w:tblW w:w="64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"/>
        <w:gridCol w:w="1514"/>
        <w:gridCol w:w="4491"/>
      </w:tblGrid>
      <w:tr w14:paraId="2D73E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81952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FDE7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功能模块</w:t>
            </w:r>
          </w:p>
        </w:tc>
        <w:tc>
          <w:tcPr>
            <w:tcW w:w="44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B18A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  <w:t>功能说明</w:t>
            </w:r>
          </w:p>
        </w:tc>
      </w:tr>
      <w:tr w14:paraId="17DAA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9" w:type="dxa"/>
            <w:vMerge w:val="restart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26CDF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患者客户端小程序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9AAC6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用药提醒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61B20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bookmarkStart w:id="0" w:name="_GoBack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患者先录入或同步用药计划，系统根据提醒时间、频次、疗程和药品信息生成提醒任务；配备智能药盒的患者同步药盒状态和服药数据，未配备设备的患者使用小程序原生提醒，最终在患者端完成提醒触达、状态记录和后续查看。</w:t>
            </w:r>
          </w:p>
          <w:bookmarkEnd w:id="0"/>
        </w:tc>
      </w:tr>
      <w:tr w14:paraId="2C4C8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3F5D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D816F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本地化语言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2A772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  <w:t>患者进入填报、导航或提示页面后，系统根据所选语言或方言配置触发对应语音播报内容，在关键步骤提供重复收听和引导说明，帮助患者完成操作。</w:t>
            </w:r>
          </w:p>
        </w:tc>
      </w:tr>
      <w:tr w14:paraId="058FB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36C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B6B1F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健康评估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83BCF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患者按系统引导进入对应量表（认知功能量表（AD8、MMSE、MoCA、Mini-Cog）、心理状态量表（焦虑、抑郁）以及日常生活能力评估量表）并逐题完成填写，系统自动计算量表结果并保存评估记录，再将评估结果同步至医生端，供后续随访、预警和干预使用。</w:t>
            </w:r>
          </w:p>
        </w:tc>
      </w:tr>
      <w:tr w14:paraId="213CA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E531D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6B779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信息推送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A3FD8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平台按患者标签配置推送内容，系统再通过小程序内容页向患者触达文章、视频及提醒信息，患者可进一步查看详情并形成阅读记录。</w:t>
            </w:r>
          </w:p>
        </w:tc>
      </w:tr>
      <w:tr w14:paraId="3286D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9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A2D7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医生客户端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3F367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多中心协同管理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30CD9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医生账号先与所属社区或机构建立绑定关系，系统按角色开放对应患者数据范围；上级医生在授权范围内可向下穿透查看患者信息，实现分层管理和跨机构协同。</w:t>
            </w:r>
          </w:p>
        </w:tc>
      </w:tr>
      <w:tr w14:paraId="3E983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5590F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07EC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双向转诊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E1C09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下级医生发起转诊申请并建立会话，上级医生接收后查看患者病历和诊疗资料，双方在会话中完成信息交接；诊疗完成后，上级医生再回传治疗建议和后续管理方案，形成闭环记录。</w:t>
            </w:r>
          </w:p>
        </w:tc>
      </w:tr>
      <w:tr w14:paraId="13F3D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E772D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E94A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疾病区域管理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D8FA9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医生先按区\社区条件筛选患者，系统聚合该范围内的监测、提醒和量表数据，并自动生成趋势图表；当发现异常值或异常趋势时，系统触发预警提示，辅助医生快速干预。</w:t>
            </w:r>
          </w:p>
        </w:tc>
      </w:tr>
      <w:tr w14:paraId="18A54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DE5EC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7466D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信息推送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2EC1C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管理人员或医生先在后台新增通知、新闻或宣教内容，系统将内容分发到医生端和患者客户端小程序指定页面，供查看和跟进。</w:t>
            </w:r>
          </w:p>
        </w:tc>
      </w:tr>
      <w:tr w14:paraId="4FB43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BB1D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61E3B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健康咨询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EADB8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医生在患者管理中先完成绑定与授权，系统随后为双方开启一对一沟通入口；患者发起咨询后，医生在会话中回复健康问题、随访建议和管理提醒，形成持续沟通记录。</w:t>
            </w:r>
          </w:p>
        </w:tc>
      </w:tr>
      <w:tr w14:paraId="75C8C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35330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DCC4F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量表查看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FEB8D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患者提交量表后，系统将结果自动归集到对应患者档案；医生进入患者详情或量表查看页时，可按量表类型、时间和历史记录查看结果，并结合其他健康数据综合判断。</w:t>
            </w:r>
          </w:p>
        </w:tc>
      </w:tr>
      <w:tr w14:paraId="09ECF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0B26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787B3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泛血管知识库</w:t>
            </w:r>
          </w:p>
        </w:tc>
        <w:tc>
          <w:tcPr>
            <w:tcW w:w="44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B4645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平台先建设分级分类的知识内容库，并为内容配置疾病标签；医生或运营人员再按患者特征调用相关内容，用于宣教展示、内容推送和随访沟通。</w:t>
            </w:r>
          </w:p>
        </w:tc>
      </w:tr>
    </w:tbl>
    <w:p w14:paraId="62E24D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E3D98"/>
    <w:rsid w:val="08D3127C"/>
    <w:rsid w:val="0D5374B9"/>
    <w:rsid w:val="181F256B"/>
    <w:rsid w:val="260A0FF9"/>
    <w:rsid w:val="28901F95"/>
    <w:rsid w:val="2A202978"/>
    <w:rsid w:val="2B1020EE"/>
    <w:rsid w:val="3C6504EB"/>
    <w:rsid w:val="476F1DAF"/>
    <w:rsid w:val="4ABB39CC"/>
    <w:rsid w:val="4B207819"/>
    <w:rsid w:val="4B7E3D98"/>
    <w:rsid w:val="5384588F"/>
    <w:rsid w:val="58FA0338"/>
    <w:rsid w:val="5C394CC7"/>
    <w:rsid w:val="5E071ED9"/>
    <w:rsid w:val="66F26A2E"/>
    <w:rsid w:val="6F2D6397"/>
    <w:rsid w:val="76595A2A"/>
    <w:rsid w:val="7BB0634D"/>
    <w:rsid w:val="7FEA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907</Words>
  <Characters>922</Characters>
  <Lines>0</Lines>
  <Paragraphs>0</Paragraphs>
  <TotalTime>5</TotalTime>
  <ScaleCrop>false</ScaleCrop>
  <LinksUpToDate>false</LinksUpToDate>
  <CharactersWithSpaces>922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2026-04-10T04:20:00Z</dcterms:created>
  <dc:creator>79426</dc:creator>
  <cp:lastModifiedBy>橘子桔子橘</cp:lastModifiedBy>
  <dcterms:modified xsi:type="dcterms:W3CDTF">2026-05-25T06:14:51Z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38521AD7678640629E4EC3083D84AB93_13</vt:lpwstr>
  </property>
  <property fmtid="{D5CDD505-2E9C-101B-9397-08002B2CF9AE}" pid="4" name="KSOTemplateDocerSaveRecord">
    <vt:lpwstr>eyJoZGlkIjoiMzMzOTZkYzcxNDYwZTJjZDg0YTk4ZjBlN2Q3ZGNmZjQiLCJ1c2VySWQiOiIxMDE1NDUyMDMwIn0=</vt:lpwstr>
  </property>
</Properties>
</file>