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90C8C">
      <w:pPr>
        <w:pStyle w:val="2"/>
        <w:keepNext w:val="0"/>
        <w:keepLines w:val="0"/>
        <w:widowControl/>
        <w:suppressLineNumbers w:val="0"/>
        <w:spacing w:after="120" w:line="360" w:lineRule="auto"/>
        <w:ind w:left="0" w:leftChars="0" w:firstLine="805" w:firstLineChars="200"/>
        <w:jc w:val="center"/>
        <w:rPr>
          <w:rFonts w:hint="default" w:ascii="汉仪中黑 197" w:hAnsi="汉仪中黑 197" w:eastAsia="汉仪中黑 197" w:cs="汉仪中黑 197"/>
          <w:b/>
          <w:bCs w:val="0"/>
          <w:i w:val="0"/>
          <w:iCs w:val="0"/>
          <w:caps w:val="0"/>
          <w:strike w:val="0"/>
          <w:color w:val="auto"/>
          <w:spacing w:val="1"/>
          <w:sz w:val="40"/>
          <w:szCs w:val="72"/>
          <w:u w:val="none"/>
          <w:lang w:val="en-US"/>
        </w:rPr>
      </w:pPr>
      <w:r>
        <w:rPr>
          <w:rStyle w:val="8"/>
          <w:rFonts w:hint="eastAsia" w:ascii="汉仪中黑 197" w:hAnsi="汉仪中黑 197" w:eastAsia="汉仪中黑 197" w:cs="汉仪中黑 197"/>
          <w:b/>
          <w:bCs w:val="0"/>
          <w:i w:val="0"/>
          <w:iCs w:val="0"/>
          <w:caps w:val="0"/>
          <w:strike w:val="0"/>
          <w:color w:val="auto"/>
          <w:spacing w:val="1"/>
          <w:sz w:val="40"/>
          <w:szCs w:val="72"/>
          <w:u w:val="none"/>
        </w:rPr>
        <w:t>月子餐</w:t>
      </w:r>
      <w:r>
        <w:rPr>
          <w:rStyle w:val="8"/>
          <w:rFonts w:hint="eastAsia" w:ascii="汉仪中黑 197" w:hAnsi="汉仪中黑 197" w:eastAsia="汉仪中黑 197" w:cs="汉仪中黑 197"/>
          <w:b/>
          <w:bCs w:val="0"/>
          <w:i w:val="0"/>
          <w:iCs w:val="0"/>
          <w:caps w:val="0"/>
          <w:strike w:val="0"/>
          <w:color w:val="auto"/>
          <w:spacing w:val="1"/>
          <w:sz w:val="40"/>
          <w:szCs w:val="72"/>
          <w:u w:val="none"/>
          <w:lang w:val="en-US" w:eastAsia="zh-CN"/>
        </w:rPr>
        <w:t>外包服务项目采购要求</w:t>
      </w:r>
    </w:p>
    <w:p w14:paraId="4001AF0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</w:pP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一、项目概况</w:t>
      </w:r>
    </w:p>
    <w:p w14:paraId="4D4F27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项目名称：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南大医学院附属苏州医院(苏州科技城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医院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月子餐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外包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服务</w:t>
      </w:r>
    </w:p>
    <w:p w14:paraId="330C4E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2.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服务期限：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1年</w:t>
      </w:r>
    </w:p>
    <w:p w14:paraId="1385B1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3.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 xml:space="preserve">预算金额：人民币 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70万元/年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（以实际用餐人数结算）</w:t>
      </w:r>
    </w:p>
    <w:p w14:paraId="4A71D5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4.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最高限价：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家庭化产房≦180元/天/人（含至少三餐+二点心）</w:t>
      </w:r>
    </w:p>
    <w:p w14:paraId="014B29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4507" w:leftChars="228" w:hanging="4028" w:hangingChars="19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 xml:space="preserve">           母婴保健中心≦280元/天/人（含至少三餐三点心+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高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端滋补品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≧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 xml:space="preserve">/次/周）     </w:t>
      </w:r>
    </w:p>
    <w:p w14:paraId="0ABC6E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注：报价超过最高限价视为无效投标。</w:t>
      </w:r>
    </w:p>
    <w:p w14:paraId="26897C3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</w:pP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二、采购需求</w:t>
      </w:r>
    </w:p>
    <w:p w14:paraId="338302B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eastAsia="zh-CN"/>
        </w:rPr>
      </w:pPr>
      <w:r>
        <w:rPr>
          <w:rFonts w:hint="default" w:ascii="Calibri" w:hAnsi="Calibri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服务对象</w:t>
      </w:r>
      <w:r>
        <w:rPr>
          <w:rFonts w:hint="eastAsia" w:ascii="Calibri" w:hAnsi="Calibri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eastAsia="zh-CN"/>
        </w:rPr>
        <w:t>：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本院产科住院产妇（含顺产、剖宫产、术后康复等）提供营养月子餐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eastAsia="zh-CN"/>
        </w:rPr>
        <w:t>。</w:t>
      </w:r>
    </w:p>
    <w:p w14:paraId="3E046F3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</w:pPr>
      <w:r>
        <w:rPr>
          <w:rFonts w:hint="default" w:ascii="Calibri" w:hAnsi="Calibri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2.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供餐内容与标准</w:t>
      </w:r>
    </w:p>
    <w:tbl>
      <w:tblPr>
        <w:tblStyle w:val="6"/>
        <w:tblW w:w="9169" w:type="dxa"/>
        <w:jc w:val="center"/>
        <w:tblBorders>
          <w:top w:val="none" w:color="auto" w:sz="0" w:space="0"/>
          <w:left w:val="single" w:color="auto" w:sz="2" w:space="0"/>
          <w:bottom w:val="none" w:color="auto" w:sz="0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98"/>
        <w:gridCol w:w="4486"/>
        <w:gridCol w:w="2385"/>
      </w:tblGrid>
      <w:tr w14:paraId="7E423974">
        <w:tblPrEx>
          <w:tblBorders>
            <w:top w:val="none" w:color="auto" w:sz="0" w:space="0"/>
            <w:left w:val="single" w:color="auto" w:sz="2" w:space="0"/>
            <w:bottom w:val="none" w:color="auto" w:sz="0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E4B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餐次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A6F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内容要求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509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营养目标</w:t>
            </w:r>
          </w:p>
        </w:tc>
      </w:tr>
      <w:tr w14:paraId="143D68A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298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5C2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早餐</w:t>
            </w:r>
          </w:p>
        </w:tc>
        <w:tc>
          <w:tcPr>
            <w:tcW w:w="4486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11D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主食+蛋白质+蔬果+汤品（如小米粥、鸡蛋、馒头、时蔬、红糖水等）</w:t>
            </w:r>
          </w:p>
        </w:tc>
        <w:tc>
          <w:tcPr>
            <w:tcW w:w="238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72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补气养血、促进乳汁分泌</w:t>
            </w:r>
          </w:p>
        </w:tc>
      </w:tr>
      <w:tr w14:paraId="699FBC0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298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D860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午餐</w:t>
            </w:r>
          </w:p>
        </w:tc>
        <w:tc>
          <w:tcPr>
            <w:tcW w:w="4486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34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一荤两素一汤+主食（如鲫鱼汤、猪肝炒菠菜、清蒸鸡、杂粮饭等）</w:t>
            </w:r>
          </w:p>
        </w:tc>
        <w:tc>
          <w:tcPr>
            <w:tcW w:w="238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D5E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高蛋白、低脂、易消化</w:t>
            </w:r>
          </w:p>
        </w:tc>
      </w:tr>
      <w:tr w14:paraId="7A9C51F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298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BA6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晚餐</w:t>
            </w:r>
          </w:p>
        </w:tc>
        <w:tc>
          <w:tcPr>
            <w:tcW w:w="4486" w:type="dxa"/>
            <w:tcBorders>
              <w:top w:val="nil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FDC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一荤一素一汤+主食（清淡为主）</w:t>
            </w:r>
          </w:p>
        </w:tc>
        <w:tc>
          <w:tcPr>
            <w:tcW w:w="238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DB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助眠、修复组织</w:t>
            </w:r>
          </w:p>
        </w:tc>
      </w:tr>
      <w:tr w14:paraId="67C8C3D8">
        <w:tblPrEx>
          <w:tblBorders>
            <w:top w:val="none" w:color="auto" w:sz="0" w:space="0"/>
            <w:left w:val="single" w:color="auto" w:sz="2" w:space="0"/>
            <w:bottom w:val="none" w:color="auto" w:sz="0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11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加餐</w:t>
            </w:r>
          </w:p>
          <w:p w14:paraId="4DD26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（上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午、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下午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、夜宵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8B8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红枣银耳羹、牛奶、坚果、水果、养生茶等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5D4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111133"/>
                <w:spacing w:val="1"/>
                <w:kern w:val="0"/>
                <w:sz w:val="21"/>
                <w:szCs w:val="21"/>
                <w:lang w:val="en-US" w:eastAsia="zh-CN" w:bidi="ar"/>
              </w:rPr>
              <w:t>补充能量、微量元素</w:t>
            </w:r>
          </w:p>
        </w:tc>
      </w:tr>
    </w:tbl>
    <w:p w14:paraId="66FAFD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</w:pPr>
      <w:r>
        <w:rPr>
          <w:rFonts w:hint="default" w:ascii="Calibri" w:hAnsi="Calibri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3.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特殊需求</w:t>
      </w:r>
    </w:p>
    <w:p w14:paraId="148E0C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（1）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提供个性化膳食方案：根据产妇体质（如寒性、热性）、分娩方式、有无妊娠并发症（如糖尿病、高血压）定制菜单；</w:t>
      </w:r>
    </w:p>
    <w:p w14:paraId="2961AD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（2）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支持临时加急订餐（如夜间分娩）；</w:t>
      </w:r>
    </w:p>
    <w:p w14:paraId="34BA30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（3）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提供家属陪护餐（可选，价格另列）；</w:t>
      </w:r>
    </w:p>
    <w:p w14:paraId="772A28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（4）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所有食材须可溯源，禁用转基因、防腐剂、人工色素。</w:t>
      </w:r>
    </w:p>
    <w:p w14:paraId="61570F9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</w:pP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三、服务要求</w:t>
      </w:r>
    </w:p>
    <w:p w14:paraId="39BF84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供餐时间：每日按医院规定时间准时配送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；</w:t>
      </w:r>
    </w:p>
    <w:p w14:paraId="6C7B5AC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2.配送方式：使用专用保温餐车/箱，确保餐品温度≥60℃（热餐）；</w:t>
      </w:r>
    </w:p>
    <w:p w14:paraId="74DE56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3.餐具：使用一次性环保餐盒（符合GB 4806食品接触材料标准）或可回收消毒餐具；</w:t>
      </w:r>
    </w:p>
    <w:p w14:paraId="12C64C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4.菜单管理：</w:t>
      </w:r>
    </w:p>
    <w:p w14:paraId="572A76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（1）提供不少于 4周不重复 的科学月子餐菜单；</w:t>
      </w:r>
    </w:p>
    <w:p w14:paraId="195EAB5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（2）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每周提前提交下周菜单供医院营养科审核；</w:t>
      </w:r>
    </w:p>
    <w:p w14:paraId="7CC415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5.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食品安全：</w:t>
      </w:r>
    </w:p>
    <w:p w14:paraId="490EFC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（1）严格执行《食品安全法》《餐饮服务食品安全操作规范》；</w:t>
      </w:r>
    </w:p>
    <w:p w14:paraId="6ADA2D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（2）建立留样制度（每餐每品种≥125g，冷藏48小时）；</w:t>
      </w:r>
    </w:p>
    <w:p w14:paraId="77C6C9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（3）投保食品安全责任险。</w:t>
      </w:r>
    </w:p>
    <w:p w14:paraId="45910DE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</w:pP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四、</w:t>
      </w:r>
      <w:r>
        <w:rPr>
          <w:rFonts w:hint="eastAsia" w:ascii="helvetica" w:hAnsi="helvetica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  <w:lang w:val="en-US" w:eastAsia="zh-CN"/>
        </w:rPr>
        <w:t>报名</w:t>
      </w: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资格要求</w:t>
      </w:r>
    </w:p>
    <w:p w14:paraId="0A4EC3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1.具有独立法人资格，持有有效《营业执照》；</w:t>
      </w:r>
    </w:p>
    <w:p w14:paraId="647A7B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2.具备《食品经营许可证》</w:t>
      </w:r>
    </w:p>
    <w:p w14:paraId="3ACD61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3.近三年无重大食品安全事故、无行政处罚记录（需提供承诺函）；</w:t>
      </w:r>
    </w:p>
    <w:p w14:paraId="7F5652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4.具有 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年以上医疗机构或月子中心供餐经验（需提供合同复印件等证明）；</w:t>
      </w:r>
    </w:p>
    <w:p w14:paraId="38085B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5.本项目不接受联合体投标；</w:t>
      </w:r>
    </w:p>
    <w:p w14:paraId="21AB3A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6.落实政府采购政策：本项目专门面向中小企业（需提供《中小企业声明函》）。</w:t>
      </w:r>
    </w:p>
    <w:p w14:paraId="1BCC93F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</w:pPr>
      <w:r>
        <w:rPr>
          <w:rFonts w:hint="eastAsia" w:ascii="helvetica" w:hAnsi="helvetica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  <w:lang w:val="en-US" w:eastAsia="zh-CN"/>
        </w:rPr>
        <w:t>五</w:t>
      </w: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、</w:t>
      </w:r>
      <w:r>
        <w:rPr>
          <w:rFonts w:hint="eastAsia" w:ascii="helvetica" w:hAnsi="helvetica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  <w:lang w:val="en-US" w:eastAsia="zh-CN"/>
        </w:rPr>
        <w:t>论证</w:t>
      </w:r>
      <w:r>
        <w:rPr>
          <w:rFonts w:hint="default" w:ascii="helvetica" w:hAnsi="helvetica" w:eastAsia="宋体" w:cs="helvetica"/>
          <w:b/>
          <w:bCs w:val="0"/>
          <w:i w:val="0"/>
          <w:iCs w:val="0"/>
          <w:caps w:val="0"/>
          <w:strike w:val="0"/>
          <w:color w:val="auto"/>
          <w:spacing w:val="1"/>
          <w:sz w:val="24"/>
          <w:u w:val="none"/>
        </w:rPr>
        <w:t>文件组成（简要）</w:t>
      </w:r>
    </w:p>
    <w:p w14:paraId="3C60666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1.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投标函、法定代表人授权书</w:t>
      </w:r>
    </w:p>
    <w:p w14:paraId="14577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2.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</w:rPr>
        <w:t>营业执照、食品经营许可证复印件（加盖公章）</w:t>
      </w:r>
    </w:p>
    <w:p w14:paraId="583F0F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3.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中小企业声明函</w:t>
      </w:r>
    </w:p>
    <w:p w14:paraId="06ABBC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4.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月子餐服务方案（含菜单样例、营养分析、配送流程）</w:t>
      </w:r>
    </w:p>
    <w:p w14:paraId="3A8337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5.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食品安全管理制度及应急预案</w:t>
      </w:r>
    </w:p>
    <w:p w14:paraId="362EC0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6.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近三年类似项目业绩证明</w:t>
      </w:r>
    </w:p>
    <w:p w14:paraId="04E05B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7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服务承诺书</w:t>
      </w:r>
    </w:p>
    <w:p w14:paraId="6C941E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8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kern w:val="2"/>
          <w:sz w:val="21"/>
          <w:szCs w:val="21"/>
          <w:lang w:val="en-US" w:eastAsia="zh-CN" w:bidi="ar-SA"/>
        </w:rPr>
        <w:t>.</w:t>
      </w:r>
      <w:r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报价明细表（按元/天/人报价）</w:t>
      </w:r>
      <w:r>
        <w:rPr>
          <w:rFonts w:hint="eastAsia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  <w:t>（单独封装一份）</w:t>
      </w:r>
      <w:bookmarkStart w:id="0" w:name="_GoBack"/>
      <w:bookmarkEnd w:id="0"/>
    </w:p>
    <w:p w14:paraId="240191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440" w:lineRule="exact"/>
        <w:ind w:left="0" w:leftChars="0" w:firstLine="424" w:firstLineChars="200"/>
        <w:jc w:val="left"/>
        <w:textAlignment w:val="auto"/>
        <w:rPr>
          <w:rFonts w:hint="default" w:ascii="Calibri" w:hAnsi="Calibri" w:eastAsia="宋体" w:cs="Calibri"/>
          <w:b w:val="0"/>
          <w:i w:val="0"/>
          <w:iCs w:val="0"/>
          <w:caps w:val="0"/>
          <w:strike w:val="0"/>
          <w:color w:val="auto"/>
          <w:spacing w:val="1"/>
          <w:sz w:val="21"/>
          <w:szCs w:val="21"/>
          <w:u w:val="none"/>
          <w:lang w:val="en-US" w:eastAsia="zh-CN"/>
        </w:rPr>
      </w:pPr>
    </w:p>
    <w:p w14:paraId="0E4FD4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440" w:lineRule="exact"/>
        <w:jc w:val="left"/>
        <w:textAlignment w:val="auto"/>
        <w:rPr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F6446"/>
    <w:rsid w:val="159F6E18"/>
    <w:rsid w:val="175A2103"/>
    <w:rsid w:val="3AAC6876"/>
    <w:rsid w:val="46902609"/>
    <w:rsid w:val="725C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1011</Words>
  <Characters>1053</Characters>
  <Lines>0</Lines>
  <Paragraphs>0</Paragraphs>
  <TotalTime>2</TotalTime>
  <ScaleCrop>false</ScaleCrop>
  <LinksUpToDate>false</LinksUpToDate>
  <CharactersWithSpaces>1074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2026-06-05T07:46:00Z</dcterms:created>
  <dc:creator>Administrator</dc:creator>
  <cp:lastModifiedBy>橘子桔子橘</cp:lastModifiedBy>
  <dcterms:modified xsi:type="dcterms:W3CDTF">2026-06-24T01:51:11Z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5E24F7D7F0DB4759B1E520CDC85118B7_13</vt:lpwstr>
  </property>
</Properties>
</file>