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3695F">
      <w:pPr>
        <w:jc w:val="center"/>
        <w:rPr>
          <w:b/>
          <w:sz w:val="28"/>
        </w:rPr>
      </w:pPr>
      <w:r>
        <w:rPr>
          <w:rFonts w:hint="eastAsia"/>
          <w:b/>
          <w:sz w:val="28"/>
        </w:rPr>
        <w:t>柴油发电机组维保服务要求</w:t>
      </w:r>
    </w:p>
    <w:p w14:paraId="328E513B">
      <w:pPr>
        <w:spacing w:line="400" w:lineRule="exact"/>
        <w:ind w:firstLine="411" w:firstLineChars="196"/>
      </w:pPr>
      <w:r>
        <w:rPr>
          <w:rFonts w:hint="eastAsia"/>
        </w:rPr>
        <w:t>一、采购项目要求：</w:t>
      </w:r>
    </w:p>
    <w:p w14:paraId="18CF179B">
      <w:pPr>
        <w:autoSpaceDE w:val="0"/>
        <w:autoSpaceDN w:val="0"/>
        <w:spacing w:line="360" w:lineRule="auto"/>
        <w:ind w:right="-159" w:firstLine="420"/>
        <w:jc w:val="left"/>
        <w:rPr>
          <w:kern w:val="0"/>
        </w:rPr>
      </w:pPr>
      <w:r>
        <w:rPr>
          <w:kern w:val="0"/>
        </w:rPr>
        <w:t>（一）维保周期</w:t>
      </w:r>
      <w:r>
        <w:rPr>
          <w:rFonts w:hint="eastAsia"/>
          <w:kern w:val="0"/>
        </w:rPr>
        <w:t>及预算</w:t>
      </w:r>
    </w:p>
    <w:p w14:paraId="4DC713F7">
      <w:pPr>
        <w:pStyle w:val="2"/>
        <w:ind w:firstLine="420"/>
        <w:rPr>
          <w:bCs/>
          <w:sz w:val="21"/>
        </w:rPr>
      </w:pPr>
      <w:r>
        <w:rPr>
          <w:rFonts w:hint="eastAsia"/>
          <w:bCs/>
          <w:sz w:val="21"/>
        </w:rPr>
        <w:t>服务期限：自合同签订之日起三年</w:t>
      </w:r>
    </w:p>
    <w:p w14:paraId="37325845">
      <w:pPr>
        <w:pStyle w:val="2"/>
        <w:ind w:firstLine="420"/>
        <w:rPr>
          <w:bCs/>
          <w:sz w:val="21"/>
        </w:rPr>
      </w:pPr>
      <w:r>
        <w:rPr>
          <w:rFonts w:hint="eastAsia"/>
          <w:bCs/>
          <w:sz w:val="21"/>
        </w:rPr>
        <w:t>采购预算：186000.00元</w:t>
      </w:r>
    </w:p>
    <w:p w14:paraId="578C2F91">
      <w:pPr>
        <w:pStyle w:val="2"/>
        <w:numPr>
          <w:ilvl w:val="0"/>
          <w:numId w:val="1"/>
        </w:numPr>
        <w:ind w:firstLine="420"/>
        <w:rPr>
          <w:bCs/>
          <w:sz w:val="21"/>
        </w:rPr>
      </w:pPr>
      <w:r>
        <w:rPr>
          <w:rFonts w:hint="eastAsia"/>
          <w:bCs/>
          <w:sz w:val="21"/>
        </w:rPr>
        <w:t>维保内容及范围：</w:t>
      </w:r>
    </w:p>
    <w:tbl>
      <w:tblPr>
        <w:tblStyle w:val="5"/>
        <w:tblW w:w="0" w:type="auto"/>
        <w:jc w:val="center"/>
        <w:tblLayout w:type="fixed"/>
        <w:tblCellMar>
          <w:top w:w="0" w:type="dxa"/>
          <w:left w:w="108" w:type="dxa"/>
          <w:bottom w:w="0" w:type="dxa"/>
          <w:right w:w="108" w:type="dxa"/>
        </w:tblCellMar>
      </w:tblPr>
      <w:tblGrid>
        <w:gridCol w:w="1718"/>
        <w:gridCol w:w="4202"/>
        <w:gridCol w:w="700"/>
        <w:gridCol w:w="794"/>
        <w:gridCol w:w="983"/>
      </w:tblGrid>
      <w:tr w14:paraId="51E1FA71">
        <w:tblPrEx>
          <w:tblCellMar>
            <w:top w:w="0" w:type="dxa"/>
            <w:left w:w="108" w:type="dxa"/>
            <w:bottom w:w="0" w:type="dxa"/>
            <w:right w:w="108" w:type="dxa"/>
          </w:tblCellMar>
        </w:tblPrEx>
        <w:trPr>
          <w:trHeight w:val="270" w:hRule="atLeast"/>
          <w:jc w:val="center"/>
        </w:trPr>
        <w:tc>
          <w:tcPr>
            <w:tcW w:w="1718" w:type="dxa"/>
            <w:tcBorders>
              <w:top w:val="single" w:color="auto" w:sz="4" w:space="0"/>
              <w:left w:val="single" w:color="auto" w:sz="4" w:space="0"/>
              <w:bottom w:val="single" w:color="auto" w:sz="4" w:space="0"/>
              <w:right w:val="single" w:color="auto" w:sz="4" w:space="0"/>
            </w:tcBorders>
            <w:vAlign w:val="center"/>
          </w:tcPr>
          <w:p w14:paraId="3809A0EC">
            <w:pPr>
              <w:widowControl/>
              <w:spacing w:line="360" w:lineRule="auto"/>
              <w:jc w:val="center"/>
              <w:rPr>
                <w:rFonts w:hint="eastAsia" w:ascii="宋体" w:hAnsi="宋体" w:cs="宋体"/>
                <w:kern w:val="0"/>
                <w:szCs w:val="21"/>
              </w:rPr>
            </w:pPr>
            <w:r>
              <w:rPr>
                <w:rFonts w:hint="eastAsia" w:ascii="宋体" w:hAnsi="宋体" w:cs="宋体"/>
                <w:kern w:val="0"/>
                <w:szCs w:val="21"/>
              </w:rPr>
              <w:t>项目名称</w:t>
            </w:r>
          </w:p>
        </w:tc>
        <w:tc>
          <w:tcPr>
            <w:tcW w:w="4202" w:type="dxa"/>
            <w:tcBorders>
              <w:top w:val="single" w:color="auto" w:sz="4" w:space="0"/>
              <w:left w:val="nil"/>
              <w:bottom w:val="single" w:color="auto" w:sz="4" w:space="0"/>
              <w:right w:val="single" w:color="auto" w:sz="4" w:space="0"/>
            </w:tcBorders>
            <w:vAlign w:val="center"/>
          </w:tcPr>
          <w:p w14:paraId="646F5001">
            <w:pPr>
              <w:widowControl/>
              <w:spacing w:line="360" w:lineRule="auto"/>
              <w:jc w:val="center"/>
              <w:rPr>
                <w:rFonts w:hint="eastAsia" w:ascii="宋体" w:hAnsi="宋体" w:cs="宋体"/>
                <w:kern w:val="0"/>
                <w:szCs w:val="21"/>
              </w:rPr>
            </w:pPr>
            <w:r>
              <w:rPr>
                <w:rFonts w:hint="eastAsia" w:ascii="宋体" w:hAnsi="宋体" w:cs="宋体"/>
                <w:kern w:val="0"/>
                <w:szCs w:val="21"/>
              </w:rPr>
              <w:t>产品名称</w:t>
            </w:r>
          </w:p>
        </w:tc>
        <w:tc>
          <w:tcPr>
            <w:tcW w:w="700" w:type="dxa"/>
            <w:tcBorders>
              <w:top w:val="single" w:color="auto" w:sz="4" w:space="0"/>
              <w:left w:val="nil"/>
              <w:bottom w:val="single" w:color="auto" w:sz="4" w:space="0"/>
              <w:right w:val="single" w:color="auto" w:sz="4" w:space="0"/>
            </w:tcBorders>
            <w:vAlign w:val="center"/>
          </w:tcPr>
          <w:p w14:paraId="1D5D2123">
            <w:pPr>
              <w:widowControl/>
              <w:spacing w:line="360" w:lineRule="auto"/>
              <w:jc w:val="center"/>
              <w:rPr>
                <w:rFonts w:hint="eastAsia" w:ascii="宋体" w:hAnsi="宋体" w:cs="宋体"/>
                <w:kern w:val="0"/>
                <w:szCs w:val="21"/>
              </w:rPr>
            </w:pPr>
            <w:r>
              <w:rPr>
                <w:rFonts w:hint="eastAsia" w:ascii="宋体" w:hAnsi="宋体" w:cs="宋体"/>
                <w:kern w:val="0"/>
                <w:szCs w:val="21"/>
              </w:rPr>
              <w:t>数量</w:t>
            </w:r>
          </w:p>
        </w:tc>
        <w:tc>
          <w:tcPr>
            <w:tcW w:w="794" w:type="dxa"/>
            <w:tcBorders>
              <w:top w:val="single" w:color="auto" w:sz="4" w:space="0"/>
              <w:left w:val="nil"/>
              <w:bottom w:val="single" w:color="auto" w:sz="4" w:space="0"/>
              <w:right w:val="single" w:color="auto" w:sz="4" w:space="0"/>
            </w:tcBorders>
            <w:vAlign w:val="center"/>
          </w:tcPr>
          <w:p w14:paraId="18CD0F56">
            <w:pPr>
              <w:widowControl/>
              <w:spacing w:line="360" w:lineRule="auto"/>
              <w:jc w:val="center"/>
              <w:rPr>
                <w:rFonts w:hint="eastAsia" w:ascii="宋体" w:hAnsi="宋体" w:cs="宋体"/>
                <w:kern w:val="0"/>
                <w:szCs w:val="21"/>
              </w:rPr>
            </w:pPr>
            <w:r>
              <w:rPr>
                <w:rFonts w:hint="eastAsia" w:ascii="宋体" w:hAnsi="宋体" w:cs="宋体"/>
                <w:kern w:val="0"/>
                <w:szCs w:val="21"/>
              </w:rPr>
              <w:t>单位</w:t>
            </w:r>
          </w:p>
        </w:tc>
        <w:tc>
          <w:tcPr>
            <w:tcW w:w="983" w:type="dxa"/>
            <w:tcBorders>
              <w:top w:val="single" w:color="auto" w:sz="4" w:space="0"/>
              <w:left w:val="nil"/>
              <w:bottom w:val="single" w:color="auto" w:sz="4" w:space="0"/>
              <w:right w:val="single" w:color="auto" w:sz="4" w:space="0"/>
            </w:tcBorders>
            <w:vAlign w:val="center"/>
          </w:tcPr>
          <w:p w14:paraId="0DD224FF">
            <w:pPr>
              <w:widowControl/>
              <w:spacing w:line="360" w:lineRule="auto"/>
              <w:jc w:val="center"/>
              <w:rPr>
                <w:rFonts w:hint="eastAsia" w:ascii="宋体" w:hAnsi="宋体" w:cs="宋体"/>
                <w:kern w:val="0"/>
                <w:szCs w:val="21"/>
              </w:rPr>
            </w:pPr>
            <w:r>
              <w:rPr>
                <w:rFonts w:hint="eastAsia" w:ascii="宋体" w:hAnsi="宋体" w:cs="宋体"/>
                <w:kern w:val="0"/>
                <w:szCs w:val="21"/>
              </w:rPr>
              <w:t>备注</w:t>
            </w:r>
          </w:p>
        </w:tc>
      </w:tr>
      <w:tr w14:paraId="5B74A182">
        <w:tblPrEx>
          <w:tblCellMar>
            <w:top w:w="0" w:type="dxa"/>
            <w:left w:w="108" w:type="dxa"/>
            <w:bottom w:w="0" w:type="dxa"/>
            <w:right w:w="108" w:type="dxa"/>
          </w:tblCellMar>
        </w:tblPrEx>
        <w:trPr>
          <w:trHeight w:val="270" w:hRule="atLeast"/>
          <w:jc w:val="center"/>
        </w:trPr>
        <w:tc>
          <w:tcPr>
            <w:tcW w:w="1718" w:type="dxa"/>
            <w:vMerge w:val="restart"/>
            <w:tcBorders>
              <w:top w:val="nil"/>
              <w:left w:val="single" w:color="auto" w:sz="4" w:space="0"/>
              <w:right w:val="single" w:color="auto" w:sz="4" w:space="0"/>
            </w:tcBorders>
            <w:vAlign w:val="center"/>
          </w:tcPr>
          <w:p w14:paraId="6551968B">
            <w:pPr>
              <w:widowControl/>
              <w:spacing w:line="360" w:lineRule="auto"/>
              <w:jc w:val="center"/>
              <w:rPr>
                <w:rFonts w:hint="eastAsia" w:ascii="宋体" w:hAnsi="宋体" w:cs="宋体"/>
                <w:kern w:val="0"/>
                <w:szCs w:val="21"/>
              </w:rPr>
            </w:pPr>
            <w:r>
              <w:rPr>
                <w:rFonts w:hint="eastAsia" w:ascii="宋体" w:hAnsi="宋体" w:cs="宋体"/>
                <w:kern w:val="0"/>
                <w:szCs w:val="21"/>
              </w:rPr>
              <w:t>维保内容</w:t>
            </w:r>
          </w:p>
        </w:tc>
        <w:tc>
          <w:tcPr>
            <w:tcW w:w="4202" w:type="dxa"/>
            <w:tcBorders>
              <w:top w:val="single" w:color="auto" w:sz="4" w:space="0"/>
              <w:left w:val="nil"/>
              <w:bottom w:val="single" w:color="auto" w:sz="4" w:space="0"/>
              <w:right w:val="single" w:color="auto" w:sz="4" w:space="0"/>
            </w:tcBorders>
            <w:vAlign w:val="center"/>
          </w:tcPr>
          <w:p w14:paraId="06093601">
            <w:pPr>
              <w:widowControl/>
              <w:spacing w:line="360" w:lineRule="auto"/>
              <w:jc w:val="center"/>
              <w:rPr>
                <w:rFonts w:hint="eastAsia" w:ascii="宋体" w:hAnsi="宋体" w:cs="宋体"/>
                <w:kern w:val="0"/>
                <w:szCs w:val="21"/>
              </w:rPr>
            </w:pPr>
            <w:r>
              <w:rPr>
                <w:rFonts w:hint="eastAsia" w:ascii="宋体" w:hAnsi="宋体" w:cs="宋体"/>
                <w:kern w:val="0"/>
                <w:szCs w:val="21"/>
              </w:rPr>
              <w:t>1000KW柴油发电机组年度设备维护服务</w:t>
            </w:r>
          </w:p>
        </w:tc>
        <w:tc>
          <w:tcPr>
            <w:tcW w:w="700" w:type="dxa"/>
            <w:tcBorders>
              <w:top w:val="single" w:color="auto" w:sz="4" w:space="0"/>
              <w:left w:val="nil"/>
              <w:bottom w:val="single" w:color="auto" w:sz="4" w:space="0"/>
              <w:right w:val="single" w:color="auto" w:sz="4" w:space="0"/>
            </w:tcBorders>
            <w:vAlign w:val="center"/>
          </w:tcPr>
          <w:p w14:paraId="2A69803C">
            <w:pPr>
              <w:widowControl/>
              <w:spacing w:line="360" w:lineRule="auto"/>
              <w:jc w:val="center"/>
              <w:rPr>
                <w:rFonts w:hint="eastAsia" w:ascii="宋体" w:hAnsi="宋体" w:cs="宋体"/>
                <w:kern w:val="0"/>
                <w:szCs w:val="21"/>
              </w:rPr>
            </w:pPr>
            <w:r>
              <w:rPr>
                <w:rFonts w:hint="eastAsia" w:ascii="宋体" w:hAnsi="宋体" w:cs="宋体"/>
                <w:kern w:val="0"/>
                <w:szCs w:val="21"/>
              </w:rPr>
              <w:t>2</w:t>
            </w:r>
          </w:p>
        </w:tc>
        <w:tc>
          <w:tcPr>
            <w:tcW w:w="794" w:type="dxa"/>
            <w:tcBorders>
              <w:top w:val="single" w:color="auto" w:sz="4" w:space="0"/>
              <w:left w:val="nil"/>
              <w:bottom w:val="single" w:color="auto" w:sz="4" w:space="0"/>
              <w:right w:val="single" w:color="auto" w:sz="4" w:space="0"/>
            </w:tcBorders>
            <w:vAlign w:val="center"/>
          </w:tcPr>
          <w:p w14:paraId="2C69364B">
            <w:pPr>
              <w:widowControl/>
              <w:spacing w:line="360" w:lineRule="auto"/>
              <w:jc w:val="center"/>
              <w:rPr>
                <w:rFonts w:hint="eastAsia" w:ascii="宋体" w:hAnsi="宋体" w:cs="宋体"/>
                <w:kern w:val="0"/>
                <w:szCs w:val="21"/>
              </w:rPr>
            </w:pPr>
            <w:r>
              <w:rPr>
                <w:rFonts w:hint="eastAsia" w:ascii="宋体" w:hAnsi="宋体" w:cs="宋体"/>
                <w:kern w:val="0"/>
                <w:szCs w:val="21"/>
              </w:rPr>
              <w:t>台</w:t>
            </w:r>
          </w:p>
        </w:tc>
        <w:tc>
          <w:tcPr>
            <w:tcW w:w="983" w:type="dxa"/>
            <w:tcBorders>
              <w:top w:val="nil"/>
              <w:left w:val="single" w:color="auto" w:sz="4" w:space="0"/>
              <w:bottom w:val="nil"/>
              <w:right w:val="single" w:color="auto" w:sz="4" w:space="0"/>
            </w:tcBorders>
            <w:vAlign w:val="center"/>
          </w:tcPr>
          <w:p w14:paraId="5B54B36F">
            <w:pPr>
              <w:widowControl/>
              <w:spacing w:line="360" w:lineRule="auto"/>
              <w:jc w:val="center"/>
              <w:rPr>
                <w:rFonts w:hint="eastAsia" w:ascii="宋体" w:hAnsi="宋体" w:cs="宋体"/>
                <w:kern w:val="0"/>
                <w:szCs w:val="21"/>
              </w:rPr>
            </w:pPr>
            <w:r>
              <w:rPr>
                <w:rFonts w:hint="eastAsia" w:ascii="宋体" w:hAnsi="宋体" w:cs="宋体"/>
                <w:kern w:val="0"/>
                <w:szCs w:val="21"/>
              </w:rPr>
              <w:t>　</w:t>
            </w:r>
          </w:p>
        </w:tc>
      </w:tr>
      <w:tr w14:paraId="31F435F2">
        <w:tblPrEx>
          <w:tblCellMar>
            <w:top w:w="0" w:type="dxa"/>
            <w:left w:w="108" w:type="dxa"/>
            <w:bottom w:w="0" w:type="dxa"/>
            <w:right w:w="108" w:type="dxa"/>
          </w:tblCellMar>
        </w:tblPrEx>
        <w:trPr>
          <w:trHeight w:val="270" w:hRule="atLeast"/>
          <w:jc w:val="center"/>
        </w:trPr>
        <w:tc>
          <w:tcPr>
            <w:tcW w:w="1718" w:type="dxa"/>
            <w:vMerge w:val="continue"/>
            <w:tcBorders>
              <w:left w:val="single" w:color="auto" w:sz="4" w:space="0"/>
              <w:bottom w:val="single" w:color="auto" w:sz="4" w:space="0"/>
              <w:right w:val="single" w:color="auto" w:sz="4" w:space="0"/>
            </w:tcBorders>
            <w:vAlign w:val="center"/>
          </w:tcPr>
          <w:p w14:paraId="2786A3BF">
            <w:pPr>
              <w:widowControl/>
              <w:spacing w:line="360" w:lineRule="auto"/>
              <w:rPr>
                <w:rFonts w:hint="eastAsia" w:ascii="宋体" w:hAnsi="宋体" w:cs="宋体"/>
                <w:kern w:val="0"/>
                <w:szCs w:val="21"/>
              </w:rPr>
            </w:pPr>
          </w:p>
        </w:tc>
        <w:tc>
          <w:tcPr>
            <w:tcW w:w="4202" w:type="dxa"/>
            <w:tcBorders>
              <w:top w:val="single" w:color="auto" w:sz="4" w:space="0"/>
              <w:left w:val="nil"/>
              <w:bottom w:val="single" w:color="auto" w:sz="4" w:space="0"/>
              <w:right w:val="single" w:color="auto" w:sz="4" w:space="0"/>
            </w:tcBorders>
            <w:vAlign w:val="center"/>
          </w:tcPr>
          <w:p w14:paraId="734495D9">
            <w:pPr>
              <w:widowControl/>
              <w:spacing w:line="360" w:lineRule="auto"/>
              <w:jc w:val="center"/>
              <w:rPr>
                <w:rFonts w:hint="eastAsia" w:ascii="宋体" w:hAnsi="宋体" w:cs="宋体"/>
                <w:kern w:val="0"/>
                <w:szCs w:val="21"/>
              </w:rPr>
            </w:pPr>
            <w:r>
              <w:rPr>
                <w:rFonts w:hint="eastAsia" w:ascii="宋体" w:hAnsi="宋体" w:cs="宋体"/>
                <w:kern w:val="0"/>
                <w:szCs w:val="21"/>
              </w:rPr>
              <w:t>300KW人防柴油发电机组年度设备维护服务</w:t>
            </w:r>
          </w:p>
        </w:tc>
        <w:tc>
          <w:tcPr>
            <w:tcW w:w="700" w:type="dxa"/>
            <w:tcBorders>
              <w:top w:val="single" w:color="auto" w:sz="4" w:space="0"/>
              <w:left w:val="nil"/>
              <w:bottom w:val="single" w:color="auto" w:sz="4" w:space="0"/>
              <w:right w:val="single" w:color="auto" w:sz="4" w:space="0"/>
            </w:tcBorders>
            <w:vAlign w:val="center"/>
          </w:tcPr>
          <w:p w14:paraId="2935A044">
            <w:pPr>
              <w:widowControl/>
              <w:spacing w:line="360" w:lineRule="auto"/>
              <w:jc w:val="center"/>
              <w:rPr>
                <w:rFonts w:hint="eastAsia" w:ascii="宋体" w:hAnsi="宋体" w:cs="宋体"/>
                <w:kern w:val="0"/>
                <w:szCs w:val="21"/>
              </w:rPr>
            </w:pPr>
            <w:r>
              <w:rPr>
                <w:rFonts w:hint="eastAsia" w:ascii="宋体" w:hAnsi="宋体" w:cs="宋体"/>
                <w:kern w:val="0"/>
                <w:szCs w:val="21"/>
              </w:rPr>
              <w:t>2</w:t>
            </w:r>
          </w:p>
        </w:tc>
        <w:tc>
          <w:tcPr>
            <w:tcW w:w="794" w:type="dxa"/>
            <w:tcBorders>
              <w:top w:val="single" w:color="auto" w:sz="4" w:space="0"/>
              <w:left w:val="nil"/>
              <w:bottom w:val="single" w:color="auto" w:sz="4" w:space="0"/>
              <w:right w:val="single" w:color="auto" w:sz="4" w:space="0"/>
            </w:tcBorders>
            <w:vAlign w:val="center"/>
          </w:tcPr>
          <w:p w14:paraId="0952230E">
            <w:pPr>
              <w:widowControl/>
              <w:spacing w:line="360" w:lineRule="auto"/>
              <w:jc w:val="center"/>
              <w:rPr>
                <w:rFonts w:hint="eastAsia" w:ascii="宋体" w:hAnsi="宋体" w:cs="宋体"/>
                <w:kern w:val="0"/>
                <w:szCs w:val="21"/>
              </w:rPr>
            </w:pPr>
            <w:r>
              <w:rPr>
                <w:rFonts w:hint="eastAsia" w:ascii="宋体" w:hAnsi="宋体" w:cs="宋体"/>
                <w:kern w:val="0"/>
                <w:szCs w:val="21"/>
              </w:rPr>
              <w:t>台</w:t>
            </w:r>
          </w:p>
        </w:tc>
        <w:tc>
          <w:tcPr>
            <w:tcW w:w="983" w:type="dxa"/>
            <w:tcBorders>
              <w:top w:val="nil"/>
              <w:left w:val="single" w:color="auto" w:sz="4" w:space="0"/>
              <w:bottom w:val="single" w:color="auto" w:sz="4" w:space="0"/>
              <w:right w:val="single" w:color="auto" w:sz="4" w:space="0"/>
            </w:tcBorders>
            <w:vAlign w:val="center"/>
          </w:tcPr>
          <w:p w14:paraId="2F17751A">
            <w:pPr>
              <w:widowControl/>
              <w:spacing w:line="360" w:lineRule="auto"/>
              <w:jc w:val="center"/>
              <w:rPr>
                <w:rFonts w:hint="eastAsia" w:ascii="宋体" w:hAnsi="宋体" w:cs="宋体"/>
                <w:kern w:val="0"/>
                <w:szCs w:val="21"/>
              </w:rPr>
            </w:pPr>
          </w:p>
        </w:tc>
      </w:tr>
    </w:tbl>
    <w:p w14:paraId="7E791086">
      <w:pPr>
        <w:pStyle w:val="2"/>
        <w:ind w:firstLine="420"/>
        <w:rPr>
          <w:bCs/>
          <w:sz w:val="21"/>
        </w:rPr>
      </w:pPr>
      <w:r>
        <w:rPr>
          <w:rFonts w:hint="eastAsia"/>
          <w:bCs/>
          <w:sz w:val="21"/>
        </w:rPr>
        <w:t>（三）服务要求：</w:t>
      </w:r>
    </w:p>
    <w:p w14:paraId="057BEFAD">
      <w:pPr>
        <w:pStyle w:val="2"/>
        <w:ind w:firstLine="420"/>
        <w:rPr>
          <w:bCs/>
          <w:sz w:val="21"/>
        </w:rPr>
      </w:pPr>
      <w:r>
        <w:rPr>
          <w:rFonts w:hint="eastAsia"/>
          <w:bCs/>
          <w:sz w:val="21"/>
        </w:rPr>
        <w:t>1、柴油发电机组的耗材（空气格、柴油格、机油格）机油及防冻液等更换。</w:t>
      </w:r>
    </w:p>
    <w:p w14:paraId="7EA67139">
      <w:pPr>
        <w:pStyle w:val="2"/>
        <w:ind w:firstLine="420"/>
        <w:rPr>
          <w:bCs/>
          <w:sz w:val="21"/>
        </w:rPr>
      </w:pPr>
      <w:r>
        <w:rPr>
          <w:rFonts w:hint="eastAsia"/>
          <w:bCs/>
          <w:sz w:val="21"/>
        </w:rPr>
        <w:t>2、柴油发电机组的并机柜调试及试验。</w:t>
      </w:r>
    </w:p>
    <w:p w14:paraId="52528C72">
      <w:pPr>
        <w:pStyle w:val="2"/>
        <w:ind w:firstLine="420"/>
        <w:rPr>
          <w:bCs/>
          <w:sz w:val="21"/>
        </w:rPr>
      </w:pPr>
      <w:r>
        <w:rPr>
          <w:rFonts w:hint="eastAsia"/>
          <w:bCs/>
          <w:sz w:val="21"/>
        </w:rPr>
        <w:t>3、及时向甲方提供乙方最新的发电机组保养及维护资料。</w:t>
      </w:r>
    </w:p>
    <w:p w14:paraId="43E2CB41">
      <w:pPr>
        <w:pStyle w:val="2"/>
        <w:ind w:firstLine="420"/>
        <w:rPr>
          <w:bCs/>
          <w:sz w:val="21"/>
        </w:rPr>
      </w:pPr>
      <w:r>
        <w:rPr>
          <w:rFonts w:hint="eastAsia"/>
          <w:bCs/>
          <w:sz w:val="21"/>
        </w:rPr>
        <w:t>4、每月对机组进行全面检查，保证机组发电的正常使用。</w:t>
      </w:r>
    </w:p>
    <w:p w14:paraId="6E9C4E48">
      <w:pPr>
        <w:pStyle w:val="2"/>
        <w:ind w:firstLine="420"/>
        <w:rPr>
          <w:bCs/>
          <w:sz w:val="21"/>
        </w:rPr>
      </w:pPr>
      <w:r>
        <w:rPr>
          <w:rFonts w:hint="eastAsia"/>
          <w:bCs/>
          <w:sz w:val="21"/>
        </w:rPr>
        <w:t>5、根据甲方的要求，对甲方新招聘的维护人员进行操作的培训。</w:t>
      </w:r>
    </w:p>
    <w:p w14:paraId="7D741FE8">
      <w:pPr>
        <w:pStyle w:val="2"/>
        <w:ind w:firstLine="420"/>
        <w:rPr>
          <w:bCs/>
          <w:sz w:val="21"/>
        </w:rPr>
      </w:pPr>
      <w:r>
        <w:rPr>
          <w:rFonts w:hint="eastAsia"/>
          <w:bCs/>
          <w:sz w:val="21"/>
        </w:rPr>
        <w:t>6、中标单位的维护工程师处理机组运行过程中出现的疑难问题（白天2小时到达）。</w:t>
      </w:r>
    </w:p>
    <w:p w14:paraId="6AF8FBF1">
      <w:pPr>
        <w:pStyle w:val="2"/>
        <w:ind w:firstLine="420"/>
        <w:rPr>
          <w:bCs/>
          <w:sz w:val="21"/>
        </w:rPr>
      </w:pPr>
      <w:r>
        <w:rPr>
          <w:rFonts w:hint="eastAsia"/>
          <w:bCs/>
          <w:sz w:val="21"/>
        </w:rPr>
        <w:t>7、中标单位工程师在医院服务时，应自觉遵守甲方管理制度，爱护甲方设备。提出解决方案，征得甲方同意后，再进行解决。</w:t>
      </w:r>
    </w:p>
    <w:p w14:paraId="6CE645B5">
      <w:pPr>
        <w:pStyle w:val="2"/>
        <w:ind w:firstLine="420"/>
        <w:rPr>
          <w:bCs/>
          <w:sz w:val="21"/>
        </w:rPr>
      </w:pPr>
      <w:r>
        <w:rPr>
          <w:rFonts w:hint="eastAsia"/>
          <w:bCs/>
          <w:sz w:val="21"/>
        </w:rPr>
        <w:t>8、每月向甲方提供机组运行报告。</w:t>
      </w:r>
    </w:p>
    <w:p w14:paraId="365AE2DA">
      <w:pPr>
        <w:pStyle w:val="2"/>
        <w:ind w:firstLine="420"/>
        <w:rPr>
          <w:bCs/>
          <w:sz w:val="21"/>
        </w:rPr>
      </w:pPr>
      <w:r>
        <w:rPr>
          <w:rFonts w:hint="eastAsia"/>
          <w:bCs/>
          <w:sz w:val="21"/>
        </w:rPr>
        <w:t>9、中标单位需免费维护及提供新备件说明：</w:t>
      </w:r>
      <w:r>
        <w:rPr>
          <w:bCs/>
          <w:sz w:val="21"/>
        </w:rPr>
        <w:t xml:space="preserve"> </w:t>
      </w:r>
    </w:p>
    <w:tbl>
      <w:tblPr>
        <w:tblStyle w:val="5"/>
        <w:tblW w:w="8801" w:type="dxa"/>
        <w:jc w:val="center"/>
        <w:tblLayout w:type="fixed"/>
        <w:tblCellMar>
          <w:top w:w="0" w:type="dxa"/>
          <w:left w:w="108" w:type="dxa"/>
          <w:bottom w:w="0" w:type="dxa"/>
          <w:right w:w="108" w:type="dxa"/>
        </w:tblCellMar>
      </w:tblPr>
      <w:tblGrid>
        <w:gridCol w:w="1021"/>
        <w:gridCol w:w="6"/>
        <w:gridCol w:w="2001"/>
        <w:gridCol w:w="1747"/>
        <w:gridCol w:w="12"/>
        <w:gridCol w:w="923"/>
        <w:gridCol w:w="17"/>
        <w:gridCol w:w="918"/>
        <w:gridCol w:w="22"/>
        <w:gridCol w:w="2134"/>
      </w:tblGrid>
      <w:tr w14:paraId="11384515">
        <w:tblPrEx>
          <w:tblCellMar>
            <w:top w:w="0" w:type="dxa"/>
            <w:left w:w="108" w:type="dxa"/>
            <w:bottom w:w="0" w:type="dxa"/>
            <w:right w:w="108" w:type="dxa"/>
          </w:tblCellMar>
        </w:tblPrEx>
        <w:trPr>
          <w:trHeight w:val="371" w:hRule="atLeast"/>
          <w:jc w:val="center"/>
        </w:trPr>
        <w:tc>
          <w:tcPr>
            <w:tcW w:w="8801" w:type="dxa"/>
            <w:gridSpan w:val="10"/>
            <w:tcBorders>
              <w:top w:val="single" w:color="auto" w:sz="4" w:space="0"/>
              <w:left w:val="single" w:color="auto" w:sz="8" w:space="0"/>
              <w:bottom w:val="single" w:color="auto" w:sz="8" w:space="0"/>
              <w:right w:val="single" w:color="auto" w:sz="8" w:space="0"/>
            </w:tcBorders>
            <w:vAlign w:val="center"/>
          </w:tcPr>
          <w:p w14:paraId="60CC1B18">
            <w:pPr>
              <w:widowControl/>
              <w:jc w:val="center"/>
              <w:rPr>
                <w:rFonts w:hint="eastAsia" w:ascii="宋体" w:hAnsi="宋体" w:cs="宋体"/>
                <w:color w:val="000000"/>
                <w:kern w:val="0"/>
                <w:szCs w:val="21"/>
              </w:rPr>
            </w:pPr>
            <w:r>
              <w:rPr>
                <w:rFonts w:hint="eastAsia" w:ascii="等线" w:hAnsi="等线" w:eastAsia="等线" w:cs="宋体"/>
                <w:b/>
                <w:bCs/>
                <w:color w:val="000000"/>
                <w:kern w:val="0"/>
                <w:szCs w:val="21"/>
              </w:rPr>
              <w:t>1000KW柴油发电机机组保养耗材清单</w:t>
            </w:r>
          </w:p>
        </w:tc>
      </w:tr>
      <w:tr w14:paraId="544B3A21">
        <w:tblPrEx>
          <w:tblCellMar>
            <w:top w:w="0" w:type="dxa"/>
            <w:left w:w="108" w:type="dxa"/>
            <w:bottom w:w="0" w:type="dxa"/>
            <w:right w:w="108" w:type="dxa"/>
          </w:tblCellMar>
        </w:tblPrEx>
        <w:trPr>
          <w:trHeight w:val="371" w:hRule="atLeast"/>
          <w:jc w:val="center"/>
        </w:trPr>
        <w:tc>
          <w:tcPr>
            <w:tcW w:w="1021" w:type="dxa"/>
            <w:tcBorders>
              <w:top w:val="single" w:color="auto" w:sz="4" w:space="0"/>
              <w:left w:val="single" w:color="auto" w:sz="8" w:space="0"/>
              <w:bottom w:val="single" w:color="auto" w:sz="8" w:space="0"/>
              <w:right w:val="single" w:color="auto" w:sz="4" w:space="0"/>
            </w:tcBorders>
            <w:vAlign w:val="center"/>
          </w:tcPr>
          <w:p w14:paraId="57BD8C9A">
            <w:pPr>
              <w:widowControl/>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2007" w:type="dxa"/>
            <w:gridSpan w:val="2"/>
            <w:tcBorders>
              <w:top w:val="single" w:color="auto" w:sz="4" w:space="0"/>
              <w:left w:val="single" w:color="auto" w:sz="4" w:space="0"/>
              <w:bottom w:val="single" w:color="auto" w:sz="8" w:space="0"/>
              <w:right w:val="single" w:color="auto" w:sz="4" w:space="0"/>
            </w:tcBorders>
            <w:vAlign w:val="center"/>
          </w:tcPr>
          <w:p w14:paraId="1DC7CDC2">
            <w:pPr>
              <w:widowControl/>
              <w:jc w:val="center"/>
              <w:rPr>
                <w:rFonts w:hint="eastAsia" w:ascii="宋体" w:hAnsi="宋体" w:cs="宋体"/>
                <w:color w:val="000000"/>
                <w:kern w:val="0"/>
                <w:szCs w:val="21"/>
              </w:rPr>
            </w:pPr>
            <w:r>
              <w:rPr>
                <w:rFonts w:hint="eastAsia" w:ascii="宋体" w:hAnsi="宋体" w:cs="宋体"/>
                <w:color w:val="000000"/>
                <w:kern w:val="0"/>
                <w:szCs w:val="21"/>
              </w:rPr>
              <w:t>名称</w:t>
            </w:r>
          </w:p>
        </w:tc>
        <w:tc>
          <w:tcPr>
            <w:tcW w:w="1759" w:type="dxa"/>
            <w:gridSpan w:val="2"/>
            <w:tcBorders>
              <w:top w:val="single" w:color="auto" w:sz="4" w:space="0"/>
              <w:left w:val="nil"/>
              <w:bottom w:val="single" w:color="auto" w:sz="8" w:space="0"/>
              <w:right w:val="single" w:color="auto" w:sz="4" w:space="0"/>
            </w:tcBorders>
            <w:vAlign w:val="center"/>
          </w:tcPr>
          <w:p w14:paraId="152D4ED7">
            <w:pPr>
              <w:widowControl/>
              <w:jc w:val="center"/>
              <w:rPr>
                <w:rFonts w:hint="eastAsia" w:ascii="宋体" w:hAnsi="宋体" w:cs="宋体"/>
                <w:color w:val="000000"/>
                <w:kern w:val="0"/>
                <w:szCs w:val="21"/>
              </w:rPr>
            </w:pPr>
            <w:r>
              <w:rPr>
                <w:rFonts w:hint="eastAsia" w:ascii="宋体" w:hAnsi="宋体" w:cs="宋体"/>
                <w:color w:val="000000"/>
                <w:kern w:val="0"/>
                <w:szCs w:val="21"/>
              </w:rPr>
              <w:t>规格、型号</w:t>
            </w:r>
          </w:p>
        </w:tc>
        <w:tc>
          <w:tcPr>
            <w:tcW w:w="940" w:type="dxa"/>
            <w:gridSpan w:val="2"/>
            <w:tcBorders>
              <w:top w:val="single" w:color="auto" w:sz="4" w:space="0"/>
              <w:left w:val="nil"/>
              <w:bottom w:val="single" w:color="auto" w:sz="8" w:space="0"/>
              <w:right w:val="single" w:color="auto" w:sz="4" w:space="0"/>
            </w:tcBorders>
            <w:vAlign w:val="center"/>
          </w:tcPr>
          <w:p w14:paraId="06364CE6">
            <w:pPr>
              <w:widowControl/>
              <w:jc w:val="center"/>
              <w:rPr>
                <w:rFonts w:hint="eastAsia" w:ascii="宋体" w:hAnsi="宋体" w:cs="宋体"/>
                <w:color w:val="000000"/>
                <w:kern w:val="0"/>
                <w:szCs w:val="21"/>
              </w:rPr>
            </w:pPr>
            <w:r>
              <w:rPr>
                <w:rFonts w:hint="eastAsia" w:ascii="宋体" w:hAnsi="宋体" w:cs="宋体"/>
                <w:color w:val="000000"/>
                <w:kern w:val="0"/>
                <w:szCs w:val="21"/>
              </w:rPr>
              <w:t>单位</w:t>
            </w:r>
          </w:p>
        </w:tc>
        <w:tc>
          <w:tcPr>
            <w:tcW w:w="940" w:type="dxa"/>
            <w:gridSpan w:val="2"/>
            <w:tcBorders>
              <w:top w:val="single" w:color="auto" w:sz="4" w:space="0"/>
              <w:left w:val="nil"/>
              <w:bottom w:val="single" w:color="auto" w:sz="8" w:space="0"/>
              <w:right w:val="single" w:color="auto" w:sz="4" w:space="0"/>
            </w:tcBorders>
            <w:vAlign w:val="center"/>
          </w:tcPr>
          <w:p w14:paraId="6C30CF45">
            <w:pPr>
              <w:widowControl/>
              <w:jc w:val="center"/>
              <w:rPr>
                <w:rFonts w:hint="eastAsia" w:ascii="宋体" w:hAnsi="宋体" w:cs="宋体"/>
                <w:color w:val="000000"/>
                <w:kern w:val="0"/>
                <w:szCs w:val="21"/>
              </w:rPr>
            </w:pPr>
            <w:r>
              <w:rPr>
                <w:rFonts w:hint="eastAsia" w:ascii="宋体" w:hAnsi="宋体" w:cs="宋体"/>
                <w:color w:val="000000"/>
                <w:kern w:val="0"/>
                <w:szCs w:val="21"/>
              </w:rPr>
              <w:t>数量</w:t>
            </w:r>
          </w:p>
        </w:tc>
        <w:tc>
          <w:tcPr>
            <w:tcW w:w="2134" w:type="dxa"/>
            <w:tcBorders>
              <w:top w:val="single" w:color="auto" w:sz="4" w:space="0"/>
              <w:left w:val="single" w:color="auto" w:sz="4" w:space="0"/>
              <w:bottom w:val="single" w:color="auto" w:sz="8" w:space="0"/>
              <w:right w:val="single" w:color="auto" w:sz="8" w:space="0"/>
            </w:tcBorders>
            <w:vAlign w:val="center"/>
          </w:tcPr>
          <w:p w14:paraId="278C815B">
            <w:pPr>
              <w:widowControl/>
              <w:jc w:val="center"/>
              <w:rPr>
                <w:rFonts w:hint="eastAsia" w:ascii="宋体" w:hAnsi="宋体" w:cs="宋体"/>
                <w:color w:val="000000"/>
                <w:kern w:val="0"/>
                <w:szCs w:val="21"/>
              </w:rPr>
            </w:pPr>
            <w:r>
              <w:rPr>
                <w:rFonts w:hint="eastAsia" w:ascii="宋体" w:hAnsi="宋体" w:cs="宋体"/>
                <w:color w:val="000000"/>
                <w:kern w:val="0"/>
                <w:szCs w:val="21"/>
              </w:rPr>
              <w:t>备注</w:t>
            </w:r>
          </w:p>
        </w:tc>
      </w:tr>
      <w:tr w14:paraId="7BE61FE0">
        <w:tblPrEx>
          <w:tblCellMar>
            <w:top w:w="0" w:type="dxa"/>
            <w:left w:w="108" w:type="dxa"/>
            <w:bottom w:w="0" w:type="dxa"/>
            <w:right w:w="108" w:type="dxa"/>
          </w:tblCellMar>
        </w:tblPrEx>
        <w:trPr>
          <w:trHeight w:val="400" w:hRule="atLeast"/>
          <w:jc w:val="center"/>
        </w:trPr>
        <w:tc>
          <w:tcPr>
            <w:tcW w:w="1021" w:type="dxa"/>
            <w:tcBorders>
              <w:top w:val="single" w:color="auto" w:sz="8" w:space="0"/>
              <w:left w:val="single" w:color="auto" w:sz="8" w:space="0"/>
              <w:bottom w:val="single" w:color="auto" w:sz="8" w:space="0"/>
              <w:right w:val="single" w:color="auto" w:sz="8" w:space="0"/>
            </w:tcBorders>
            <w:vAlign w:val="center"/>
          </w:tcPr>
          <w:p w14:paraId="6501D50F">
            <w:pPr>
              <w:widowControl/>
              <w:jc w:val="center"/>
              <w:rPr>
                <w:rFonts w:eastAsia="等线"/>
                <w:color w:val="000000"/>
                <w:kern w:val="0"/>
                <w:szCs w:val="21"/>
              </w:rPr>
            </w:pPr>
            <w:r>
              <w:rPr>
                <w:rFonts w:eastAsia="等线"/>
                <w:color w:val="000000"/>
                <w:kern w:val="0"/>
                <w:szCs w:val="21"/>
              </w:rPr>
              <w:t>1</w:t>
            </w:r>
          </w:p>
        </w:tc>
        <w:tc>
          <w:tcPr>
            <w:tcW w:w="2007" w:type="dxa"/>
            <w:gridSpan w:val="2"/>
            <w:tcBorders>
              <w:top w:val="single" w:color="auto" w:sz="8" w:space="0"/>
              <w:left w:val="single" w:color="auto" w:sz="8" w:space="0"/>
              <w:bottom w:val="single" w:color="auto" w:sz="8" w:space="0"/>
              <w:right w:val="single" w:color="auto" w:sz="8" w:space="0"/>
            </w:tcBorders>
            <w:vAlign w:val="center"/>
          </w:tcPr>
          <w:p w14:paraId="12578ED2">
            <w:pPr>
              <w:widowControl/>
              <w:jc w:val="center"/>
              <w:rPr>
                <w:rFonts w:hint="eastAsia" w:ascii="宋体" w:hAnsi="宋体" w:cs="宋体"/>
                <w:color w:val="000000"/>
                <w:kern w:val="0"/>
                <w:szCs w:val="21"/>
              </w:rPr>
            </w:pPr>
            <w:r>
              <w:rPr>
                <w:rFonts w:hint="eastAsia" w:ascii="宋体" w:hAnsi="宋体" w:cs="宋体"/>
                <w:color w:val="000000"/>
                <w:kern w:val="0"/>
                <w:szCs w:val="21"/>
              </w:rPr>
              <w:t>机油格</w:t>
            </w:r>
          </w:p>
        </w:tc>
        <w:tc>
          <w:tcPr>
            <w:tcW w:w="1759" w:type="dxa"/>
            <w:gridSpan w:val="2"/>
            <w:tcBorders>
              <w:top w:val="single" w:color="auto" w:sz="8" w:space="0"/>
              <w:left w:val="single" w:color="auto" w:sz="8" w:space="0"/>
              <w:bottom w:val="single" w:color="auto" w:sz="8" w:space="0"/>
              <w:right w:val="single" w:color="auto" w:sz="8" w:space="0"/>
            </w:tcBorders>
            <w:vAlign w:val="center"/>
          </w:tcPr>
          <w:p w14:paraId="440ED71F">
            <w:pPr>
              <w:widowControl/>
              <w:jc w:val="center"/>
              <w:rPr>
                <w:rFonts w:eastAsia="等线"/>
                <w:color w:val="000000"/>
                <w:kern w:val="0"/>
                <w:szCs w:val="21"/>
              </w:rPr>
            </w:pPr>
            <w:r>
              <w:rPr>
                <w:rFonts w:hint="eastAsia" w:eastAsia="等线"/>
                <w:color w:val="000000"/>
                <w:kern w:val="0"/>
                <w:szCs w:val="21"/>
              </w:rPr>
              <w:t>6209209</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085F8905">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5418469A">
            <w:pPr>
              <w:widowControl/>
              <w:jc w:val="center"/>
              <w:rPr>
                <w:rFonts w:eastAsia="等线"/>
                <w:color w:val="000000"/>
                <w:kern w:val="0"/>
                <w:szCs w:val="21"/>
              </w:rPr>
            </w:pPr>
            <w:r>
              <w:rPr>
                <w:rFonts w:hint="eastAsia" w:eastAsia="等线"/>
                <w:color w:val="000000"/>
                <w:kern w:val="0"/>
                <w:szCs w:val="21"/>
              </w:rPr>
              <w:t>2</w:t>
            </w:r>
          </w:p>
        </w:tc>
        <w:tc>
          <w:tcPr>
            <w:tcW w:w="2134" w:type="dxa"/>
            <w:vMerge w:val="restart"/>
            <w:tcBorders>
              <w:top w:val="single" w:color="auto" w:sz="8" w:space="0"/>
              <w:left w:val="single" w:color="auto" w:sz="8" w:space="0"/>
              <w:bottom w:val="single" w:color="auto" w:sz="8" w:space="0"/>
              <w:right w:val="single" w:color="auto" w:sz="8" w:space="0"/>
            </w:tcBorders>
            <w:vAlign w:val="center"/>
          </w:tcPr>
          <w:p w14:paraId="42596E38">
            <w:pPr>
              <w:widowControl/>
              <w:jc w:val="center"/>
              <w:rPr>
                <w:rFonts w:hint="eastAsia" w:ascii="宋体" w:hAnsi="宋体" w:cs="宋体"/>
                <w:color w:val="000000"/>
                <w:kern w:val="0"/>
                <w:szCs w:val="21"/>
              </w:rPr>
            </w:pPr>
            <w:r>
              <w:rPr>
                <w:rFonts w:hint="eastAsia" w:ascii="宋体" w:hAnsi="宋体" w:cs="宋体"/>
                <w:color w:val="000000"/>
                <w:kern w:val="0"/>
                <w:szCs w:val="21"/>
              </w:rPr>
              <w:t>下半年保养清单    （表中为1台保养的清单，需保养2台）</w:t>
            </w:r>
          </w:p>
        </w:tc>
      </w:tr>
      <w:tr w14:paraId="7F3B2B01">
        <w:tblPrEx>
          <w:tblCellMar>
            <w:top w:w="0" w:type="dxa"/>
            <w:left w:w="108" w:type="dxa"/>
            <w:bottom w:w="0" w:type="dxa"/>
            <w:right w:w="108" w:type="dxa"/>
          </w:tblCellMar>
        </w:tblPrEx>
        <w:trPr>
          <w:trHeight w:val="400" w:hRule="atLeast"/>
          <w:jc w:val="center"/>
        </w:trPr>
        <w:tc>
          <w:tcPr>
            <w:tcW w:w="1021" w:type="dxa"/>
            <w:tcBorders>
              <w:top w:val="single" w:color="auto" w:sz="8" w:space="0"/>
              <w:left w:val="single" w:color="auto" w:sz="8" w:space="0"/>
              <w:bottom w:val="single" w:color="auto" w:sz="8" w:space="0"/>
              <w:right w:val="single" w:color="auto" w:sz="8" w:space="0"/>
            </w:tcBorders>
            <w:vAlign w:val="center"/>
          </w:tcPr>
          <w:p w14:paraId="4661C3CB">
            <w:pPr>
              <w:widowControl/>
              <w:jc w:val="center"/>
              <w:rPr>
                <w:rFonts w:eastAsia="等线"/>
                <w:color w:val="000000"/>
                <w:kern w:val="0"/>
                <w:szCs w:val="21"/>
              </w:rPr>
            </w:pPr>
            <w:r>
              <w:rPr>
                <w:rFonts w:eastAsia="等线"/>
                <w:color w:val="000000"/>
                <w:kern w:val="0"/>
                <w:szCs w:val="21"/>
              </w:rPr>
              <w:t>2</w:t>
            </w:r>
          </w:p>
        </w:tc>
        <w:tc>
          <w:tcPr>
            <w:tcW w:w="2007" w:type="dxa"/>
            <w:gridSpan w:val="2"/>
            <w:tcBorders>
              <w:top w:val="single" w:color="auto" w:sz="8" w:space="0"/>
              <w:left w:val="single" w:color="auto" w:sz="8" w:space="0"/>
              <w:bottom w:val="single" w:color="auto" w:sz="8" w:space="0"/>
              <w:right w:val="single" w:color="auto" w:sz="8" w:space="0"/>
            </w:tcBorders>
            <w:vAlign w:val="center"/>
          </w:tcPr>
          <w:p w14:paraId="2FA1207C">
            <w:pPr>
              <w:widowControl/>
              <w:jc w:val="center"/>
              <w:rPr>
                <w:rFonts w:hint="eastAsia" w:ascii="宋体" w:hAnsi="宋体" w:cs="宋体"/>
                <w:color w:val="000000"/>
                <w:kern w:val="0"/>
                <w:szCs w:val="21"/>
              </w:rPr>
            </w:pPr>
            <w:r>
              <w:rPr>
                <w:rFonts w:hint="eastAsia" w:ascii="宋体" w:hAnsi="宋体" w:cs="宋体"/>
                <w:color w:val="000000"/>
                <w:kern w:val="0"/>
                <w:szCs w:val="21"/>
              </w:rPr>
              <w:t>旁通机油格</w:t>
            </w:r>
          </w:p>
        </w:tc>
        <w:tc>
          <w:tcPr>
            <w:tcW w:w="1759" w:type="dxa"/>
            <w:gridSpan w:val="2"/>
            <w:tcBorders>
              <w:top w:val="single" w:color="auto" w:sz="8" w:space="0"/>
              <w:left w:val="single" w:color="auto" w:sz="8" w:space="0"/>
              <w:bottom w:val="single" w:color="auto" w:sz="8" w:space="0"/>
              <w:right w:val="single" w:color="auto" w:sz="8" w:space="0"/>
            </w:tcBorders>
            <w:vAlign w:val="center"/>
          </w:tcPr>
          <w:p w14:paraId="5367F170">
            <w:pPr>
              <w:widowControl/>
              <w:jc w:val="center"/>
              <w:rPr>
                <w:rFonts w:eastAsia="等线"/>
                <w:color w:val="000000"/>
                <w:kern w:val="0"/>
                <w:szCs w:val="21"/>
              </w:rPr>
            </w:pPr>
            <w:r>
              <w:rPr>
                <w:rFonts w:hint="eastAsia"/>
                <w:szCs w:val="24"/>
              </w:rPr>
              <w:t>6205334</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55A63EF6">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65CA4512">
            <w:pPr>
              <w:widowControl/>
              <w:jc w:val="center"/>
              <w:rPr>
                <w:rFonts w:eastAsia="等线"/>
                <w:color w:val="000000"/>
                <w:kern w:val="0"/>
                <w:szCs w:val="21"/>
              </w:rPr>
            </w:pPr>
            <w:r>
              <w:rPr>
                <w:rFonts w:hint="eastAsia" w:eastAsia="等线"/>
                <w:color w:val="000000"/>
                <w:kern w:val="0"/>
                <w:szCs w:val="21"/>
              </w:rPr>
              <w:t>2</w:t>
            </w:r>
          </w:p>
        </w:tc>
        <w:tc>
          <w:tcPr>
            <w:tcW w:w="2134" w:type="dxa"/>
            <w:vMerge w:val="continue"/>
            <w:tcBorders>
              <w:top w:val="single" w:color="auto" w:sz="8" w:space="0"/>
              <w:left w:val="single" w:color="auto" w:sz="8" w:space="0"/>
              <w:bottom w:val="single" w:color="auto" w:sz="8" w:space="0"/>
              <w:right w:val="single" w:color="auto" w:sz="8" w:space="0"/>
            </w:tcBorders>
            <w:vAlign w:val="center"/>
          </w:tcPr>
          <w:p w14:paraId="1BC8BE59">
            <w:pPr>
              <w:widowControl/>
              <w:jc w:val="center"/>
              <w:rPr>
                <w:rFonts w:hint="eastAsia" w:ascii="宋体" w:hAnsi="宋体" w:cs="宋体"/>
                <w:color w:val="000000"/>
                <w:kern w:val="0"/>
                <w:szCs w:val="21"/>
              </w:rPr>
            </w:pPr>
          </w:p>
        </w:tc>
      </w:tr>
      <w:tr w14:paraId="49C9D061">
        <w:tblPrEx>
          <w:tblCellMar>
            <w:top w:w="0" w:type="dxa"/>
            <w:left w:w="108" w:type="dxa"/>
            <w:bottom w:w="0" w:type="dxa"/>
            <w:right w:w="108" w:type="dxa"/>
          </w:tblCellMar>
        </w:tblPrEx>
        <w:trPr>
          <w:trHeight w:val="400" w:hRule="atLeast"/>
          <w:jc w:val="center"/>
        </w:trPr>
        <w:tc>
          <w:tcPr>
            <w:tcW w:w="1021" w:type="dxa"/>
            <w:tcBorders>
              <w:top w:val="single" w:color="auto" w:sz="8" w:space="0"/>
              <w:left w:val="single" w:color="auto" w:sz="8" w:space="0"/>
              <w:bottom w:val="single" w:color="auto" w:sz="8" w:space="0"/>
              <w:right w:val="single" w:color="auto" w:sz="4" w:space="0"/>
            </w:tcBorders>
            <w:vAlign w:val="center"/>
          </w:tcPr>
          <w:p w14:paraId="1BEDBAEE">
            <w:pPr>
              <w:widowControl/>
              <w:jc w:val="center"/>
              <w:rPr>
                <w:rFonts w:eastAsia="等线"/>
                <w:color w:val="000000"/>
                <w:kern w:val="0"/>
                <w:szCs w:val="21"/>
              </w:rPr>
            </w:pPr>
            <w:r>
              <w:rPr>
                <w:rFonts w:eastAsia="等线"/>
                <w:color w:val="000000"/>
                <w:kern w:val="0"/>
                <w:szCs w:val="21"/>
              </w:rPr>
              <w:t>3</w:t>
            </w:r>
          </w:p>
        </w:tc>
        <w:tc>
          <w:tcPr>
            <w:tcW w:w="2007" w:type="dxa"/>
            <w:gridSpan w:val="2"/>
            <w:tcBorders>
              <w:top w:val="single" w:color="auto" w:sz="8" w:space="0"/>
              <w:left w:val="single" w:color="auto" w:sz="4" w:space="0"/>
              <w:bottom w:val="single" w:color="auto" w:sz="8" w:space="0"/>
              <w:right w:val="single" w:color="auto" w:sz="4" w:space="0"/>
            </w:tcBorders>
            <w:vAlign w:val="center"/>
          </w:tcPr>
          <w:p w14:paraId="0A28EFCA">
            <w:pPr>
              <w:widowControl/>
              <w:jc w:val="center"/>
              <w:rPr>
                <w:rFonts w:hint="eastAsia" w:ascii="宋体" w:hAnsi="宋体" w:cs="宋体"/>
                <w:color w:val="000000"/>
                <w:kern w:val="0"/>
                <w:szCs w:val="21"/>
              </w:rPr>
            </w:pPr>
            <w:r>
              <w:rPr>
                <w:rFonts w:hint="eastAsia" w:ascii="宋体" w:hAnsi="宋体" w:cs="宋体"/>
                <w:color w:val="000000"/>
                <w:kern w:val="0"/>
                <w:szCs w:val="21"/>
              </w:rPr>
              <w:t>柴油格</w:t>
            </w:r>
          </w:p>
        </w:tc>
        <w:tc>
          <w:tcPr>
            <w:tcW w:w="1759" w:type="dxa"/>
            <w:gridSpan w:val="2"/>
            <w:tcBorders>
              <w:top w:val="single" w:color="auto" w:sz="8" w:space="0"/>
              <w:left w:val="nil"/>
              <w:bottom w:val="single" w:color="auto" w:sz="8" w:space="0"/>
              <w:right w:val="single" w:color="auto" w:sz="4" w:space="0"/>
            </w:tcBorders>
            <w:vAlign w:val="center"/>
          </w:tcPr>
          <w:p w14:paraId="5F83DC1E">
            <w:pPr>
              <w:widowControl/>
              <w:jc w:val="center"/>
              <w:rPr>
                <w:rFonts w:eastAsia="等线"/>
                <w:color w:val="000000"/>
                <w:kern w:val="0"/>
                <w:szCs w:val="21"/>
              </w:rPr>
            </w:pPr>
            <w:r>
              <w:rPr>
                <w:rFonts w:hint="eastAsia"/>
                <w:szCs w:val="24"/>
              </w:rPr>
              <w:t>6205882</w:t>
            </w:r>
          </w:p>
        </w:tc>
        <w:tc>
          <w:tcPr>
            <w:tcW w:w="940" w:type="dxa"/>
            <w:gridSpan w:val="2"/>
            <w:tcBorders>
              <w:top w:val="single" w:color="auto" w:sz="8" w:space="0"/>
              <w:left w:val="nil"/>
              <w:bottom w:val="single" w:color="auto" w:sz="8" w:space="0"/>
              <w:right w:val="single" w:color="auto" w:sz="4" w:space="0"/>
            </w:tcBorders>
            <w:vAlign w:val="center"/>
          </w:tcPr>
          <w:p w14:paraId="60A04C87">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single" w:color="auto" w:sz="8" w:space="0"/>
              <w:left w:val="nil"/>
              <w:bottom w:val="single" w:color="auto" w:sz="8" w:space="0"/>
              <w:right w:val="single" w:color="auto" w:sz="4" w:space="0"/>
            </w:tcBorders>
            <w:vAlign w:val="center"/>
          </w:tcPr>
          <w:p w14:paraId="00A4CAE3">
            <w:pPr>
              <w:widowControl/>
              <w:jc w:val="center"/>
              <w:rPr>
                <w:rFonts w:eastAsia="等线"/>
                <w:color w:val="000000"/>
                <w:kern w:val="0"/>
                <w:szCs w:val="21"/>
              </w:rPr>
            </w:pPr>
            <w:r>
              <w:rPr>
                <w:rFonts w:hint="eastAsia" w:eastAsia="等线"/>
                <w:color w:val="000000"/>
                <w:kern w:val="0"/>
                <w:szCs w:val="21"/>
              </w:rPr>
              <w:t>2</w:t>
            </w:r>
          </w:p>
        </w:tc>
        <w:tc>
          <w:tcPr>
            <w:tcW w:w="2134" w:type="dxa"/>
            <w:vMerge w:val="continue"/>
            <w:tcBorders>
              <w:top w:val="single" w:color="auto" w:sz="8" w:space="0"/>
              <w:left w:val="single" w:color="auto" w:sz="4" w:space="0"/>
              <w:bottom w:val="single" w:color="auto" w:sz="8" w:space="0"/>
              <w:right w:val="single" w:color="auto" w:sz="8" w:space="0"/>
            </w:tcBorders>
            <w:vAlign w:val="center"/>
          </w:tcPr>
          <w:p w14:paraId="4D0812E6">
            <w:pPr>
              <w:widowControl/>
              <w:jc w:val="center"/>
              <w:rPr>
                <w:rFonts w:hint="eastAsia" w:ascii="宋体" w:hAnsi="宋体" w:cs="宋体"/>
                <w:color w:val="000000"/>
                <w:kern w:val="0"/>
                <w:szCs w:val="21"/>
              </w:rPr>
            </w:pPr>
          </w:p>
        </w:tc>
      </w:tr>
      <w:tr w14:paraId="0719E3A1">
        <w:tblPrEx>
          <w:tblCellMar>
            <w:top w:w="0" w:type="dxa"/>
            <w:left w:w="108" w:type="dxa"/>
            <w:bottom w:w="0" w:type="dxa"/>
            <w:right w:w="108" w:type="dxa"/>
          </w:tblCellMar>
        </w:tblPrEx>
        <w:trPr>
          <w:trHeight w:val="400" w:hRule="atLeast"/>
          <w:jc w:val="center"/>
        </w:trPr>
        <w:tc>
          <w:tcPr>
            <w:tcW w:w="1021" w:type="dxa"/>
            <w:tcBorders>
              <w:top w:val="single" w:color="auto" w:sz="8" w:space="0"/>
              <w:left w:val="single" w:color="auto" w:sz="8" w:space="0"/>
              <w:bottom w:val="single" w:color="auto" w:sz="8" w:space="0"/>
              <w:right w:val="single" w:color="auto" w:sz="8" w:space="0"/>
            </w:tcBorders>
            <w:vAlign w:val="center"/>
          </w:tcPr>
          <w:p w14:paraId="5E4C01D6">
            <w:pPr>
              <w:widowControl/>
              <w:jc w:val="center"/>
              <w:rPr>
                <w:rFonts w:eastAsia="等线"/>
                <w:color w:val="000000"/>
                <w:kern w:val="0"/>
                <w:szCs w:val="21"/>
              </w:rPr>
            </w:pPr>
            <w:r>
              <w:rPr>
                <w:rFonts w:eastAsia="等线"/>
                <w:color w:val="000000"/>
                <w:kern w:val="0"/>
                <w:szCs w:val="21"/>
              </w:rPr>
              <w:t>4</w:t>
            </w:r>
          </w:p>
        </w:tc>
        <w:tc>
          <w:tcPr>
            <w:tcW w:w="2007" w:type="dxa"/>
            <w:gridSpan w:val="2"/>
            <w:tcBorders>
              <w:top w:val="single" w:color="auto" w:sz="8" w:space="0"/>
              <w:left w:val="single" w:color="auto" w:sz="8" w:space="0"/>
              <w:bottom w:val="single" w:color="auto" w:sz="8" w:space="0"/>
              <w:right w:val="single" w:color="auto" w:sz="8" w:space="0"/>
            </w:tcBorders>
            <w:vAlign w:val="center"/>
          </w:tcPr>
          <w:p w14:paraId="24EF5E76">
            <w:pPr>
              <w:widowControl/>
              <w:jc w:val="center"/>
              <w:rPr>
                <w:rFonts w:hint="eastAsia" w:ascii="宋体" w:hAnsi="宋体" w:cs="宋体"/>
                <w:color w:val="000000"/>
                <w:kern w:val="0"/>
                <w:szCs w:val="21"/>
              </w:rPr>
            </w:pPr>
            <w:r>
              <w:rPr>
                <w:rFonts w:hint="eastAsia" w:ascii="宋体" w:hAnsi="宋体" w:cs="宋体"/>
                <w:color w:val="000000"/>
                <w:kern w:val="0"/>
                <w:szCs w:val="21"/>
              </w:rPr>
              <w:t>空气格</w:t>
            </w:r>
          </w:p>
        </w:tc>
        <w:tc>
          <w:tcPr>
            <w:tcW w:w="1759" w:type="dxa"/>
            <w:gridSpan w:val="2"/>
            <w:tcBorders>
              <w:top w:val="single" w:color="auto" w:sz="8" w:space="0"/>
              <w:left w:val="single" w:color="auto" w:sz="8" w:space="0"/>
              <w:bottom w:val="single" w:color="auto" w:sz="8" w:space="0"/>
              <w:right w:val="single" w:color="auto" w:sz="8" w:space="0"/>
            </w:tcBorders>
            <w:vAlign w:val="center"/>
          </w:tcPr>
          <w:p w14:paraId="0E07A80A">
            <w:pPr>
              <w:widowControl/>
              <w:jc w:val="center"/>
              <w:rPr>
                <w:rFonts w:eastAsia="等线"/>
                <w:color w:val="000000"/>
                <w:kern w:val="0"/>
                <w:szCs w:val="21"/>
              </w:rPr>
            </w:pPr>
            <w:r>
              <w:rPr>
                <w:rFonts w:hint="eastAsia"/>
                <w:szCs w:val="24"/>
              </w:rPr>
              <w:t>6208538</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56C652EF">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single" w:color="auto" w:sz="8" w:space="0"/>
              <w:left w:val="single" w:color="auto" w:sz="8" w:space="0"/>
              <w:bottom w:val="single" w:color="auto" w:sz="8" w:space="0"/>
              <w:right w:val="single" w:color="auto" w:sz="8" w:space="0"/>
            </w:tcBorders>
            <w:vAlign w:val="center"/>
          </w:tcPr>
          <w:p w14:paraId="116889B9">
            <w:pPr>
              <w:widowControl/>
              <w:jc w:val="center"/>
              <w:rPr>
                <w:rFonts w:eastAsia="等线"/>
                <w:color w:val="000000"/>
                <w:kern w:val="0"/>
                <w:szCs w:val="21"/>
              </w:rPr>
            </w:pPr>
            <w:r>
              <w:rPr>
                <w:rFonts w:hint="eastAsia" w:eastAsia="等线"/>
                <w:color w:val="000000"/>
                <w:kern w:val="0"/>
                <w:szCs w:val="21"/>
              </w:rPr>
              <w:t>1</w:t>
            </w:r>
          </w:p>
        </w:tc>
        <w:tc>
          <w:tcPr>
            <w:tcW w:w="2134" w:type="dxa"/>
            <w:vMerge w:val="continue"/>
            <w:tcBorders>
              <w:top w:val="single" w:color="auto" w:sz="8" w:space="0"/>
              <w:left w:val="single" w:color="auto" w:sz="8" w:space="0"/>
              <w:bottom w:val="single" w:color="auto" w:sz="8" w:space="0"/>
              <w:right w:val="single" w:color="auto" w:sz="8" w:space="0"/>
            </w:tcBorders>
            <w:vAlign w:val="center"/>
          </w:tcPr>
          <w:p w14:paraId="72782B16">
            <w:pPr>
              <w:widowControl/>
              <w:jc w:val="center"/>
              <w:rPr>
                <w:rFonts w:hint="eastAsia" w:ascii="宋体" w:hAnsi="宋体" w:cs="宋体"/>
                <w:color w:val="000000"/>
                <w:kern w:val="0"/>
                <w:szCs w:val="21"/>
              </w:rPr>
            </w:pPr>
          </w:p>
        </w:tc>
      </w:tr>
      <w:tr w14:paraId="5434C78C">
        <w:tblPrEx>
          <w:tblCellMar>
            <w:top w:w="0" w:type="dxa"/>
            <w:left w:w="108" w:type="dxa"/>
            <w:bottom w:w="0" w:type="dxa"/>
            <w:right w:w="108" w:type="dxa"/>
          </w:tblCellMar>
        </w:tblPrEx>
        <w:trPr>
          <w:trHeight w:val="400" w:hRule="atLeast"/>
          <w:jc w:val="center"/>
        </w:trPr>
        <w:tc>
          <w:tcPr>
            <w:tcW w:w="1021" w:type="dxa"/>
            <w:tcBorders>
              <w:top w:val="single" w:color="auto" w:sz="8" w:space="0"/>
              <w:left w:val="single" w:color="auto" w:sz="8" w:space="0"/>
              <w:bottom w:val="single" w:color="auto" w:sz="4" w:space="0"/>
              <w:right w:val="single" w:color="auto" w:sz="4" w:space="0"/>
            </w:tcBorders>
            <w:vAlign w:val="center"/>
          </w:tcPr>
          <w:p w14:paraId="073E5C0D">
            <w:pPr>
              <w:widowControl/>
              <w:jc w:val="center"/>
              <w:rPr>
                <w:rFonts w:eastAsia="等线"/>
                <w:color w:val="000000"/>
                <w:kern w:val="0"/>
                <w:szCs w:val="21"/>
              </w:rPr>
            </w:pPr>
            <w:r>
              <w:rPr>
                <w:rFonts w:eastAsia="等线"/>
                <w:color w:val="000000"/>
                <w:kern w:val="0"/>
                <w:szCs w:val="21"/>
              </w:rPr>
              <w:t>5</w:t>
            </w:r>
          </w:p>
        </w:tc>
        <w:tc>
          <w:tcPr>
            <w:tcW w:w="2007" w:type="dxa"/>
            <w:gridSpan w:val="2"/>
            <w:tcBorders>
              <w:top w:val="single" w:color="auto" w:sz="8" w:space="0"/>
              <w:left w:val="single" w:color="auto" w:sz="4" w:space="0"/>
              <w:bottom w:val="single" w:color="auto" w:sz="4" w:space="0"/>
              <w:right w:val="single" w:color="auto" w:sz="4" w:space="0"/>
            </w:tcBorders>
            <w:vAlign w:val="center"/>
          </w:tcPr>
          <w:p w14:paraId="7E5E19EA">
            <w:pPr>
              <w:widowControl/>
              <w:jc w:val="center"/>
              <w:rPr>
                <w:rFonts w:hint="eastAsia" w:ascii="宋体" w:hAnsi="宋体" w:cs="宋体"/>
                <w:color w:val="000000"/>
                <w:kern w:val="0"/>
                <w:szCs w:val="21"/>
              </w:rPr>
            </w:pPr>
            <w:r>
              <w:rPr>
                <w:rFonts w:hint="eastAsia" w:ascii="宋体" w:hAnsi="宋体" w:cs="宋体"/>
                <w:color w:val="000000"/>
                <w:kern w:val="0"/>
                <w:szCs w:val="21"/>
              </w:rPr>
              <w:t>机油</w:t>
            </w:r>
          </w:p>
        </w:tc>
        <w:tc>
          <w:tcPr>
            <w:tcW w:w="1759" w:type="dxa"/>
            <w:gridSpan w:val="2"/>
            <w:tcBorders>
              <w:top w:val="single" w:color="auto" w:sz="8" w:space="0"/>
              <w:left w:val="nil"/>
              <w:bottom w:val="single" w:color="auto" w:sz="4" w:space="0"/>
              <w:right w:val="single" w:color="auto" w:sz="4" w:space="0"/>
            </w:tcBorders>
            <w:vAlign w:val="center"/>
          </w:tcPr>
          <w:p w14:paraId="7B1512E0">
            <w:pPr>
              <w:widowControl/>
              <w:jc w:val="center"/>
              <w:rPr>
                <w:rFonts w:eastAsia="等线"/>
                <w:color w:val="000000"/>
                <w:kern w:val="0"/>
                <w:szCs w:val="21"/>
              </w:rPr>
            </w:pPr>
            <w:r>
              <w:rPr>
                <w:rFonts w:hint="eastAsia" w:eastAsia="等线"/>
                <w:color w:val="000000"/>
                <w:kern w:val="0"/>
                <w:szCs w:val="21"/>
              </w:rPr>
              <w:t>15W-40/CF</w:t>
            </w:r>
          </w:p>
        </w:tc>
        <w:tc>
          <w:tcPr>
            <w:tcW w:w="940" w:type="dxa"/>
            <w:gridSpan w:val="2"/>
            <w:tcBorders>
              <w:top w:val="single" w:color="auto" w:sz="8" w:space="0"/>
              <w:left w:val="nil"/>
              <w:bottom w:val="single" w:color="auto" w:sz="4" w:space="0"/>
              <w:right w:val="single" w:color="auto" w:sz="4" w:space="0"/>
            </w:tcBorders>
            <w:vAlign w:val="center"/>
          </w:tcPr>
          <w:p w14:paraId="728218BA">
            <w:pPr>
              <w:widowControl/>
              <w:jc w:val="center"/>
              <w:rPr>
                <w:rFonts w:eastAsia="等线"/>
                <w:color w:val="000000"/>
                <w:kern w:val="0"/>
                <w:szCs w:val="21"/>
              </w:rPr>
            </w:pPr>
            <w:r>
              <w:rPr>
                <w:rFonts w:hint="eastAsia" w:eastAsia="等线"/>
                <w:color w:val="000000"/>
                <w:kern w:val="0"/>
                <w:szCs w:val="21"/>
              </w:rPr>
              <w:t>升</w:t>
            </w:r>
          </w:p>
        </w:tc>
        <w:tc>
          <w:tcPr>
            <w:tcW w:w="940" w:type="dxa"/>
            <w:gridSpan w:val="2"/>
            <w:tcBorders>
              <w:top w:val="single" w:color="auto" w:sz="8" w:space="0"/>
              <w:left w:val="nil"/>
              <w:bottom w:val="single" w:color="auto" w:sz="4" w:space="0"/>
              <w:right w:val="single" w:color="auto" w:sz="4" w:space="0"/>
            </w:tcBorders>
            <w:vAlign w:val="center"/>
          </w:tcPr>
          <w:p w14:paraId="03FB936E">
            <w:pPr>
              <w:widowControl/>
              <w:jc w:val="center"/>
              <w:rPr>
                <w:rFonts w:eastAsia="等线"/>
                <w:color w:val="000000"/>
                <w:kern w:val="0"/>
                <w:szCs w:val="21"/>
              </w:rPr>
            </w:pPr>
            <w:r>
              <w:rPr>
                <w:rFonts w:hint="eastAsia" w:eastAsia="等线"/>
                <w:color w:val="000000"/>
                <w:kern w:val="0"/>
                <w:szCs w:val="21"/>
              </w:rPr>
              <w:t>126</w:t>
            </w:r>
          </w:p>
        </w:tc>
        <w:tc>
          <w:tcPr>
            <w:tcW w:w="2134" w:type="dxa"/>
            <w:vMerge w:val="continue"/>
            <w:tcBorders>
              <w:top w:val="single" w:color="auto" w:sz="8" w:space="0"/>
              <w:left w:val="single" w:color="auto" w:sz="4" w:space="0"/>
              <w:bottom w:val="single" w:color="auto" w:sz="4" w:space="0"/>
              <w:right w:val="single" w:color="auto" w:sz="8" w:space="0"/>
            </w:tcBorders>
            <w:vAlign w:val="center"/>
          </w:tcPr>
          <w:p w14:paraId="6553A02D">
            <w:pPr>
              <w:widowControl/>
              <w:jc w:val="center"/>
              <w:rPr>
                <w:rFonts w:hint="eastAsia" w:ascii="宋体" w:hAnsi="宋体" w:cs="宋体"/>
                <w:color w:val="000000"/>
                <w:kern w:val="0"/>
                <w:szCs w:val="21"/>
              </w:rPr>
            </w:pPr>
          </w:p>
        </w:tc>
      </w:tr>
      <w:tr w14:paraId="6AA7A995">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07D8209A">
            <w:pPr>
              <w:widowControl/>
              <w:jc w:val="center"/>
              <w:rPr>
                <w:rFonts w:eastAsia="等线"/>
                <w:color w:val="000000"/>
                <w:kern w:val="0"/>
                <w:szCs w:val="21"/>
              </w:rPr>
            </w:pPr>
            <w:r>
              <w:rPr>
                <w:rFonts w:eastAsia="等线"/>
                <w:color w:val="000000"/>
                <w:kern w:val="0"/>
                <w:szCs w:val="21"/>
              </w:rPr>
              <w:t>6</w:t>
            </w:r>
          </w:p>
        </w:tc>
        <w:tc>
          <w:tcPr>
            <w:tcW w:w="2007" w:type="dxa"/>
            <w:gridSpan w:val="2"/>
            <w:tcBorders>
              <w:top w:val="nil"/>
              <w:left w:val="single" w:color="auto" w:sz="4" w:space="0"/>
              <w:bottom w:val="single" w:color="auto" w:sz="4" w:space="0"/>
              <w:right w:val="single" w:color="auto" w:sz="4" w:space="0"/>
            </w:tcBorders>
            <w:vAlign w:val="center"/>
          </w:tcPr>
          <w:p w14:paraId="09676627">
            <w:pPr>
              <w:widowControl/>
              <w:jc w:val="center"/>
              <w:rPr>
                <w:rFonts w:hint="eastAsia" w:ascii="宋体" w:hAnsi="宋体" w:cs="宋体"/>
                <w:color w:val="000000"/>
                <w:kern w:val="0"/>
                <w:szCs w:val="21"/>
              </w:rPr>
            </w:pPr>
            <w:r>
              <w:rPr>
                <w:rFonts w:hint="eastAsia" w:ascii="宋体" w:hAnsi="宋体" w:cs="宋体"/>
                <w:color w:val="000000"/>
                <w:kern w:val="0"/>
                <w:szCs w:val="21"/>
              </w:rPr>
              <w:t>防冻液</w:t>
            </w:r>
          </w:p>
        </w:tc>
        <w:tc>
          <w:tcPr>
            <w:tcW w:w="1759" w:type="dxa"/>
            <w:gridSpan w:val="2"/>
            <w:tcBorders>
              <w:top w:val="nil"/>
              <w:left w:val="nil"/>
              <w:bottom w:val="single" w:color="auto" w:sz="4" w:space="0"/>
              <w:right w:val="single" w:color="auto" w:sz="4" w:space="0"/>
            </w:tcBorders>
            <w:vAlign w:val="center"/>
          </w:tcPr>
          <w:p w14:paraId="5EC68E1A">
            <w:pPr>
              <w:widowControl/>
              <w:jc w:val="center"/>
              <w:rPr>
                <w:rFonts w:eastAsia="等线"/>
                <w:color w:val="000000"/>
                <w:kern w:val="0"/>
                <w:szCs w:val="21"/>
              </w:rPr>
            </w:pPr>
            <w:r>
              <w:rPr>
                <w:rFonts w:hint="eastAsia" w:eastAsia="等线"/>
                <w:color w:val="000000"/>
                <w:kern w:val="0"/>
                <w:szCs w:val="21"/>
              </w:rPr>
              <w:t>-25℃</w:t>
            </w:r>
          </w:p>
        </w:tc>
        <w:tc>
          <w:tcPr>
            <w:tcW w:w="940" w:type="dxa"/>
            <w:gridSpan w:val="2"/>
            <w:tcBorders>
              <w:top w:val="nil"/>
              <w:left w:val="nil"/>
              <w:bottom w:val="single" w:color="auto" w:sz="4" w:space="0"/>
              <w:right w:val="single" w:color="auto" w:sz="4" w:space="0"/>
            </w:tcBorders>
            <w:vAlign w:val="center"/>
          </w:tcPr>
          <w:p w14:paraId="02467489">
            <w:pPr>
              <w:widowControl/>
              <w:jc w:val="center"/>
              <w:rPr>
                <w:rFonts w:eastAsia="等线"/>
                <w:color w:val="000000"/>
                <w:kern w:val="0"/>
                <w:szCs w:val="21"/>
              </w:rPr>
            </w:pPr>
            <w:r>
              <w:rPr>
                <w:rFonts w:hint="eastAsia" w:eastAsia="等线"/>
                <w:color w:val="000000"/>
                <w:kern w:val="0"/>
                <w:szCs w:val="21"/>
              </w:rPr>
              <w:t>升</w:t>
            </w:r>
          </w:p>
        </w:tc>
        <w:tc>
          <w:tcPr>
            <w:tcW w:w="940" w:type="dxa"/>
            <w:gridSpan w:val="2"/>
            <w:tcBorders>
              <w:top w:val="nil"/>
              <w:left w:val="nil"/>
              <w:bottom w:val="single" w:color="auto" w:sz="4" w:space="0"/>
              <w:right w:val="single" w:color="auto" w:sz="4" w:space="0"/>
            </w:tcBorders>
            <w:vAlign w:val="center"/>
          </w:tcPr>
          <w:p w14:paraId="63F14D43">
            <w:pPr>
              <w:widowControl/>
              <w:jc w:val="center"/>
              <w:rPr>
                <w:rFonts w:eastAsia="等线"/>
                <w:color w:val="000000"/>
                <w:kern w:val="0"/>
                <w:szCs w:val="21"/>
              </w:rPr>
            </w:pPr>
            <w:r>
              <w:rPr>
                <w:rFonts w:hint="eastAsia" w:eastAsia="等线"/>
                <w:color w:val="000000"/>
                <w:kern w:val="0"/>
                <w:szCs w:val="21"/>
              </w:rPr>
              <w:t>250</w:t>
            </w:r>
          </w:p>
        </w:tc>
        <w:tc>
          <w:tcPr>
            <w:tcW w:w="2134" w:type="dxa"/>
            <w:vMerge w:val="continue"/>
            <w:tcBorders>
              <w:top w:val="nil"/>
              <w:left w:val="single" w:color="auto" w:sz="4" w:space="0"/>
              <w:bottom w:val="single" w:color="auto" w:sz="4" w:space="0"/>
              <w:right w:val="single" w:color="auto" w:sz="8" w:space="0"/>
            </w:tcBorders>
            <w:vAlign w:val="center"/>
          </w:tcPr>
          <w:p w14:paraId="3B2DE49A">
            <w:pPr>
              <w:widowControl/>
              <w:jc w:val="center"/>
              <w:rPr>
                <w:rFonts w:hint="eastAsia" w:ascii="宋体" w:hAnsi="宋体" w:cs="宋体"/>
                <w:color w:val="000000"/>
                <w:kern w:val="0"/>
                <w:szCs w:val="21"/>
              </w:rPr>
            </w:pPr>
          </w:p>
        </w:tc>
      </w:tr>
      <w:tr w14:paraId="3F38EBBB">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3D219777">
            <w:pPr>
              <w:widowControl/>
              <w:jc w:val="center"/>
              <w:rPr>
                <w:rFonts w:eastAsia="等线"/>
                <w:color w:val="000000"/>
                <w:kern w:val="0"/>
                <w:szCs w:val="21"/>
              </w:rPr>
            </w:pPr>
            <w:r>
              <w:rPr>
                <w:rFonts w:eastAsia="等线"/>
                <w:color w:val="000000"/>
                <w:kern w:val="0"/>
                <w:szCs w:val="21"/>
              </w:rPr>
              <w:t>7</w:t>
            </w:r>
          </w:p>
        </w:tc>
        <w:tc>
          <w:tcPr>
            <w:tcW w:w="2007" w:type="dxa"/>
            <w:gridSpan w:val="2"/>
            <w:tcBorders>
              <w:top w:val="nil"/>
              <w:left w:val="single" w:color="auto" w:sz="4" w:space="0"/>
              <w:bottom w:val="single" w:color="auto" w:sz="4" w:space="0"/>
              <w:right w:val="single" w:color="auto" w:sz="4" w:space="0"/>
            </w:tcBorders>
            <w:vAlign w:val="center"/>
          </w:tcPr>
          <w:p w14:paraId="4CBC7E01">
            <w:pPr>
              <w:widowControl/>
              <w:jc w:val="center"/>
              <w:rPr>
                <w:rFonts w:hint="eastAsia" w:ascii="宋体" w:hAnsi="宋体" w:cs="宋体"/>
                <w:color w:val="000000"/>
                <w:kern w:val="0"/>
                <w:szCs w:val="21"/>
              </w:rPr>
            </w:pPr>
            <w:r>
              <w:rPr>
                <w:rFonts w:hint="eastAsia" w:ascii="宋体" w:hAnsi="宋体" w:cs="宋体"/>
                <w:color w:val="000000"/>
                <w:kern w:val="0"/>
                <w:szCs w:val="21"/>
              </w:rPr>
              <w:t>油压传感器</w:t>
            </w:r>
          </w:p>
        </w:tc>
        <w:tc>
          <w:tcPr>
            <w:tcW w:w="1759" w:type="dxa"/>
            <w:gridSpan w:val="2"/>
            <w:tcBorders>
              <w:top w:val="nil"/>
              <w:left w:val="nil"/>
              <w:bottom w:val="single" w:color="auto" w:sz="4" w:space="0"/>
              <w:right w:val="single" w:color="auto" w:sz="4" w:space="0"/>
            </w:tcBorders>
            <w:vAlign w:val="center"/>
          </w:tcPr>
          <w:p w14:paraId="763ADB08">
            <w:pPr>
              <w:widowControl/>
              <w:jc w:val="center"/>
              <w:rPr>
                <w:rFonts w:eastAsia="等线"/>
                <w:color w:val="000000"/>
                <w:kern w:val="0"/>
                <w:szCs w:val="21"/>
              </w:rPr>
            </w:pPr>
            <w:r>
              <w:rPr>
                <w:rFonts w:hint="eastAsia" w:eastAsia="等线"/>
                <w:color w:val="000000"/>
                <w:kern w:val="0"/>
                <w:szCs w:val="21"/>
              </w:rPr>
              <w:t>3967251</w:t>
            </w:r>
          </w:p>
        </w:tc>
        <w:tc>
          <w:tcPr>
            <w:tcW w:w="940" w:type="dxa"/>
            <w:gridSpan w:val="2"/>
            <w:tcBorders>
              <w:top w:val="nil"/>
              <w:left w:val="nil"/>
              <w:bottom w:val="single" w:color="auto" w:sz="4" w:space="0"/>
              <w:right w:val="single" w:color="auto" w:sz="4" w:space="0"/>
            </w:tcBorders>
            <w:vAlign w:val="center"/>
          </w:tcPr>
          <w:p w14:paraId="4AF1A69C">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nil"/>
              <w:left w:val="nil"/>
              <w:bottom w:val="single" w:color="auto" w:sz="4" w:space="0"/>
              <w:right w:val="single" w:color="auto" w:sz="4" w:space="0"/>
            </w:tcBorders>
            <w:vAlign w:val="center"/>
          </w:tcPr>
          <w:p w14:paraId="33918D4F">
            <w:pPr>
              <w:widowControl/>
              <w:jc w:val="center"/>
              <w:rPr>
                <w:rFonts w:eastAsia="等线"/>
                <w:color w:val="000000"/>
                <w:kern w:val="0"/>
                <w:szCs w:val="21"/>
              </w:rPr>
            </w:pPr>
            <w:r>
              <w:rPr>
                <w:rFonts w:hint="eastAsia" w:eastAsia="等线"/>
                <w:color w:val="000000"/>
                <w:kern w:val="0"/>
                <w:szCs w:val="21"/>
              </w:rPr>
              <w:t>1</w:t>
            </w:r>
          </w:p>
        </w:tc>
        <w:tc>
          <w:tcPr>
            <w:tcW w:w="2134" w:type="dxa"/>
            <w:vMerge w:val="continue"/>
            <w:tcBorders>
              <w:top w:val="nil"/>
              <w:left w:val="single" w:color="auto" w:sz="4" w:space="0"/>
              <w:bottom w:val="single" w:color="auto" w:sz="4" w:space="0"/>
              <w:right w:val="single" w:color="auto" w:sz="8" w:space="0"/>
            </w:tcBorders>
            <w:vAlign w:val="center"/>
          </w:tcPr>
          <w:p w14:paraId="71E6D2FB">
            <w:pPr>
              <w:widowControl/>
              <w:jc w:val="center"/>
              <w:rPr>
                <w:rFonts w:hint="eastAsia" w:ascii="宋体" w:hAnsi="宋体" w:cs="宋体"/>
                <w:color w:val="000000"/>
                <w:kern w:val="0"/>
                <w:szCs w:val="21"/>
              </w:rPr>
            </w:pPr>
          </w:p>
        </w:tc>
      </w:tr>
      <w:tr w14:paraId="2224A339">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05B84B37">
            <w:pPr>
              <w:widowControl/>
              <w:jc w:val="center"/>
              <w:rPr>
                <w:rFonts w:eastAsia="等线"/>
                <w:color w:val="000000"/>
                <w:kern w:val="0"/>
                <w:szCs w:val="21"/>
              </w:rPr>
            </w:pPr>
            <w:r>
              <w:rPr>
                <w:rFonts w:eastAsia="等线"/>
                <w:color w:val="000000"/>
                <w:kern w:val="0"/>
                <w:szCs w:val="21"/>
              </w:rPr>
              <w:t>8</w:t>
            </w:r>
          </w:p>
        </w:tc>
        <w:tc>
          <w:tcPr>
            <w:tcW w:w="2007" w:type="dxa"/>
            <w:gridSpan w:val="2"/>
            <w:tcBorders>
              <w:top w:val="nil"/>
              <w:left w:val="single" w:color="auto" w:sz="4" w:space="0"/>
              <w:bottom w:val="single" w:color="auto" w:sz="4" w:space="0"/>
              <w:right w:val="single" w:color="auto" w:sz="4" w:space="0"/>
            </w:tcBorders>
            <w:vAlign w:val="center"/>
          </w:tcPr>
          <w:p w14:paraId="0A2A2E23">
            <w:pPr>
              <w:widowControl/>
              <w:jc w:val="center"/>
              <w:rPr>
                <w:rFonts w:hint="eastAsia" w:ascii="宋体" w:hAnsi="宋体" w:cs="宋体"/>
                <w:color w:val="000000"/>
                <w:kern w:val="0"/>
                <w:szCs w:val="21"/>
              </w:rPr>
            </w:pPr>
            <w:r>
              <w:rPr>
                <w:rFonts w:hint="eastAsia" w:ascii="宋体" w:hAnsi="宋体" w:cs="宋体"/>
                <w:color w:val="000000"/>
                <w:kern w:val="0"/>
                <w:szCs w:val="21"/>
              </w:rPr>
              <w:t>水温传感器</w:t>
            </w:r>
          </w:p>
        </w:tc>
        <w:tc>
          <w:tcPr>
            <w:tcW w:w="1759" w:type="dxa"/>
            <w:gridSpan w:val="2"/>
            <w:tcBorders>
              <w:top w:val="nil"/>
              <w:left w:val="nil"/>
              <w:bottom w:val="single" w:color="auto" w:sz="4" w:space="0"/>
              <w:right w:val="single" w:color="auto" w:sz="4" w:space="0"/>
            </w:tcBorders>
            <w:vAlign w:val="center"/>
          </w:tcPr>
          <w:p w14:paraId="0F38AE30">
            <w:pPr>
              <w:widowControl/>
              <w:jc w:val="center"/>
              <w:rPr>
                <w:rFonts w:eastAsia="等线"/>
                <w:color w:val="000000"/>
                <w:kern w:val="0"/>
                <w:szCs w:val="21"/>
              </w:rPr>
            </w:pPr>
            <w:r>
              <w:rPr>
                <w:rFonts w:hint="eastAsia" w:eastAsia="等线"/>
                <w:color w:val="000000"/>
                <w:kern w:val="0"/>
                <w:szCs w:val="21"/>
              </w:rPr>
              <w:t>C3967250</w:t>
            </w:r>
          </w:p>
        </w:tc>
        <w:tc>
          <w:tcPr>
            <w:tcW w:w="940" w:type="dxa"/>
            <w:gridSpan w:val="2"/>
            <w:tcBorders>
              <w:top w:val="nil"/>
              <w:left w:val="nil"/>
              <w:bottom w:val="single" w:color="auto" w:sz="4" w:space="0"/>
              <w:right w:val="single" w:color="auto" w:sz="4" w:space="0"/>
            </w:tcBorders>
            <w:vAlign w:val="center"/>
          </w:tcPr>
          <w:p w14:paraId="0C7F2721">
            <w:pPr>
              <w:widowControl/>
              <w:jc w:val="center"/>
              <w:rPr>
                <w:rFonts w:eastAsia="等线"/>
                <w:color w:val="000000"/>
                <w:kern w:val="0"/>
                <w:szCs w:val="21"/>
              </w:rPr>
            </w:pPr>
            <w:r>
              <w:rPr>
                <w:rFonts w:hint="eastAsia" w:eastAsia="等线"/>
                <w:color w:val="000000"/>
                <w:kern w:val="0"/>
                <w:szCs w:val="21"/>
              </w:rPr>
              <w:t>个</w:t>
            </w:r>
          </w:p>
        </w:tc>
        <w:tc>
          <w:tcPr>
            <w:tcW w:w="940" w:type="dxa"/>
            <w:gridSpan w:val="2"/>
            <w:tcBorders>
              <w:top w:val="nil"/>
              <w:left w:val="nil"/>
              <w:bottom w:val="single" w:color="auto" w:sz="4" w:space="0"/>
              <w:right w:val="single" w:color="auto" w:sz="4" w:space="0"/>
            </w:tcBorders>
            <w:vAlign w:val="center"/>
          </w:tcPr>
          <w:p w14:paraId="050CDF9A">
            <w:pPr>
              <w:widowControl/>
              <w:jc w:val="center"/>
              <w:rPr>
                <w:rFonts w:eastAsia="等线"/>
                <w:color w:val="000000"/>
                <w:kern w:val="0"/>
                <w:szCs w:val="21"/>
              </w:rPr>
            </w:pPr>
            <w:r>
              <w:rPr>
                <w:rFonts w:hint="eastAsia" w:eastAsia="等线"/>
                <w:color w:val="000000"/>
                <w:kern w:val="0"/>
                <w:szCs w:val="21"/>
              </w:rPr>
              <w:t>1</w:t>
            </w:r>
          </w:p>
        </w:tc>
        <w:tc>
          <w:tcPr>
            <w:tcW w:w="2134" w:type="dxa"/>
            <w:vMerge w:val="continue"/>
            <w:tcBorders>
              <w:top w:val="nil"/>
              <w:left w:val="single" w:color="auto" w:sz="4" w:space="0"/>
              <w:bottom w:val="single" w:color="auto" w:sz="4" w:space="0"/>
              <w:right w:val="single" w:color="auto" w:sz="8" w:space="0"/>
            </w:tcBorders>
            <w:vAlign w:val="center"/>
          </w:tcPr>
          <w:p w14:paraId="59EADCC7">
            <w:pPr>
              <w:widowControl/>
              <w:jc w:val="center"/>
              <w:rPr>
                <w:rFonts w:hint="eastAsia" w:ascii="宋体" w:hAnsi="宋体" w:cs="宋体"/>
                <w:color w:val="000000"/>
                <w:kern w:val="0"/>
                <w:szCs w:val="21"/>
              </w:rPr>
            </w:pPr>
          </w:p>
        </w:tc>
      </w:tr>
      <w:tr w14:paraId="6093F62E">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72968EE1">
            <w:pPr>
              <w:widowControl/>
              <w:jc w:val="center"/>
              <w:rPr>
                <w:rFonts w:eastAsia="等线"/>
                <w:color w:val="000000"/>
                <w:kern w:val="0"/>
                <w:szCs w:val="21"/>
              </w:rPr>
            </w:pPr>
            <w:r>
              <w:rPr>
                <w:rFonts w:hint="eastAsia" w:eastAsia="等线"/>
                <w:color w:val="000000"/>
                <w:kern w:val="0"/>
                <w:szCs w:val="21"/>
              </w:rPr>
              <w:t>9</w:t>
            </w:r>
          </w:p>
        </w:tc>
        <w:tc>
          <w:tcPr>
            <w:tcW w:w="2007" w:type="dxa"/>
            <w:gridSpan w:val="2"/>
            <w:tcBorders>
              <w:top w:val="nil"/>
              <w:left w:val="single" w:color="auto" w:sz="4" w:space="0"/>
              <w:bottom w:val="single" w:color="auto" w:sz="4" w:space="0"/>
              <w:right w:val="single" w:color="auto" w:sz="4" w:space="0"/>
            </w:tcBorders>
            <w:vAlign w:val="center"/>
          </w:tcPr>
          <w:p w14:paraId="14F45164">
            <w:pPr>
              <w:widowControl/>
              <w:jc w:val="center"/>
              <w:rPr>
                <w:rFonts w:hint="eastAsia" w:ascii="宋体" w:hAnsi="宋体" w:cs="宋体"/>
                <w:color w:val="000000"/>
                <w:kern w:val="0"/>
                <w:szCs w:val="21"/>
              </w:rPr>
            </w:pPr>
            <w:r>
              <w:rPr>
                <w:rFonts w:hint="eastAsia" w:ascii="宋体" w:hAnsi="宋体" w:cs="宋体"/>
                <w:color w:val="000000"/>
                <w:kern w:val="0"/>
                <w:szCs w:val="21"/>
              </w:rPr>
              <w:t>机油格</w:t>
            </w:r>
          </w:p>
        </w:tc>
        <w:tc>
          <w:tcPr>
            <w:tcW w:w="1759" w:type="dxa"/>
            <w:gridSpan w:val="2"/>
            <w:tcBorders>
              <w:top w:val="nil"/>
              <w:left w:val="nil"/>
              <w:bottom w:val="single" w:color="auto" w:sz="4" w:space="0"/>
              <w:right w:val="single" w:color="auto" w:sz="4" w:space="0"/>
            </w:tcBorders>
            <w:vAlign w:val="center"/>
          </w:tcPr>
          <w:p w14:paraId="7BE32258">
            <w:pPr>
              <w:widowControl/>
              <w:jc w:val="center"/>
              <w:rPr>
                <w:rFonts w:eastAsia="等线"/>
                <w:color w:val="000000"/>
                <w:kern w:val="0"/>
                <w:szCs w:val="21"/>
              </w:rPr>
            </w:pPr>
            <w:r>
              <w:rPr>
                <w:rFonts w:hint="eastAsia" w:eastAsia="等线"/>
                <w:color w:val="000000"/>
                <w:kern w:val="0"/>
                <w:szCs w:val="21"/>
              </w:rPr>
              <w:t>6209209</w:t>
            </w:r>
          </w:p>
        </w:tc>
        <w:tc>
          <w:tcPr>
            <w:tcW w:w="940" w:type="dxa"/>
            <w:gridSpan w:val="2"/>
            <w:tcBorders>
              <w:top w:val="nil"/>
              <w:left w:val="nil"/>
              <w:bottom w:val="single" w:color="auto" w:sz="4" w:space="0"/>
              <w:right w:val="single" w:color="auto" w:sz="4" w:space="0"/>
            </w:tcBorders>
            <w:vAlign w:val="center"/>
          </w:tcPr>
          <w:p w14:paraId="53A992F0">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nil"/>
              <w:left w:val="nil"/>
              <w:bottom w:val="single" w:color="auto" w:sz="4" w:space="0"/>
              <w:right w:val="single" w:color="auto" w:sz="4" w:space="0"/>
            </w:tcBorders>
            <w:vAlign w:val="center"/>
          </w:tcPr>
          <w:p w14:paraId="2B76DC87">
            <w:pPr>
              <w:widowControl/>
              <w:jc w:val="center"/>
              <w:rPr>
                <w:rFonts w:eastAsia="等线"/>
                <w:color w:val="000000"/>
                <w:kern w:val="0"/>
                <w:szCs w:val="21"/>
              </w:rPr>
            </w:pPr>
            <w:r>
              <w:rPr>
                <w:rFonts w:hint="eastAsia" w:eastAsia="等线"/>
                <w:color w:val="000000"/>
                <w:kern w:val="0"/>
                <w:szCs w:val="21"/>
              </w:rPr>
              <w:t>2</w:t>
            </w:r>
          </w:p>
        </w:tc>
        <w:tc>
          <w:tcPr>
            <w:tcW w:w="2134" w:type="dxa"/>
            <w:vMerge w:val="restart"/>
            <w:tcBorders>
              <w:top w:val="nil"/>
              <w:left w:val="single" w:color="auto" w:sz="4" w:space="0"/>
              <w:right w:val="single" w:color="auto" w:sz="8" w:space="0"/>
            </w:tcBorders>
            <w:vAlign w:val="center"/>
          </w:tcPr>
          <w:p w14:paraId="09F6EAA2">
            <w:pPr>
              <w:widowControl/>
              <w:jc w:val="center"/>
              <w:rPr>
                <w:rFonts w:hint="eastAsia" w:ascii="宋体" w:hAnsi="宋体" w:cs="宋体"/>
                <w:color w:val="000000"/>
                <w:kern w:val="0"/>
                <w:szCs w:val="21"/>
              </w:rPr>
            </w:pPr>
            <w:r>
              <w:rPr>
                <w:rFonts w:hint="eastAsia" w:ascii="宋体" w:hAnsi="宋体" w:cs="宋体"/>
                <w:color w:val="000000"/>
                <w:kern w:val="0"/>
                <w:szCs w:val="21"/>
              </w:rPr>
              <w:t>上半年保养清单   （表中为1台保养的清单，需保养2台）</w:t>
            </w:r>
          </w:p>
        </w:tc>
      </w:tr>
      <w:tr w14:paraId="0A8AC8C1">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27583ECB">
            <w:pPr>
              <w:widowControl/>
              <w:jc w:val="center"/>
              <w:rPr>
                <w:rFonts w:eastAsia="等线"/>
                <w:color w:val="000000"/>
                <w:kern w:val="0"/>
                <w:szCs w:val="21"/>
              </w:rPr>
            </w:pPr>
            <w:r>
              <w:rPr>
                <w:rFonts w:hint="eastAsia" w:eastAsia="等线"/>
                <w:color w:val="000000"/>
                <w:kern w:val="0"/>
                <w:szCs w:val="21"/>
              </w:rPr>
              <w:t>10</w:t>
            </w:r>
          </w:p>
        </w:tc>
        <w:tc>
          <w:tcPr>
            <w:tcW w:w="2007" w:type="dxa"/>
            <w:gridSpan w:val="2"/>
            <w:tcBorders>
              <w:top w:val="nil"/>
              <w:left w:val="single" w:color="auto" w:sz="4" w:space="0"/>
              <w:bottom w:val="single" w:color="auto" w:sz="4" w:space="0"/>
              <w:right w:val="single" w:color="auto" w:sz="4" w:space="0"/>
            </w:tcBorders>
            <w:vAlign w:val="center"/>
          </w:tcPr>
          <w:p w14:paraId="7F6DC3CA">
            <w:pPr>
              <w:widowControl/>
              <w:jc w:val="center"/>
              <w:rPr>
                <w:rFonts w:hint="eastAsia" w:ascii="宋体" w:hAnsi="宋体" w:cs="宋体"/>
                <w:color w:val="000000"/>
                <w:kern w:val="0"/>
                <w:szCs w:val="21"/>
              </w:rPr>
            </w:pPr>
            <w:r>
              <w:rPr>
                <w:rFonts w:hint="eastAsia" w:ascii="宋体" w:hAnsi="宋体" w:cs="宋体"/>
                <w:color w:val="000000"/>
                <w:kern w:val="0"/>
                <w:szCs w:val="21"/>
              </w:rPr>
              <w:t>旁通机油格</w:t>
            </w:r>
          </w:p>
        </w:tc>
        <w:tc>
          <w:tcPr>
            <w:tcW w:w="1759" w:type="dxa"/>
            <w:gridSpan w:val="2"/>
            <w:tcBorders>
              <w:top w:val="nil"/>
              <w:left w:val="nil"/>
              <w:bottom w:val="single" w:color="auto" w:sz="4" w:space="0"/>
              <w:right w:val="single" w:color="auto" w:sz="4" w:space="0"/>
            </w:tcBorders>
            <w:vAlign w:val="center"/>
          </w:tcPr>
          <w:p w14:paraId="30FD189D">
            <w:pPr>
              <w:widowControl/>
              <w:jc w:val="center"/>
              <w:rPr>
                <w:rFonts w:eastAsia="等线"/>
                <w:color w:val="000000"/>
                <w:kern w:val="0"/>
                <w:szCs w:val="21"/>
              </w:rPr>
            </w:pPr>
            <w:r>
              <w:rPr>
                <w:rFonts w:hint="eastAsia"/>
                <w:szCs w:val="24"/>
              </w:rPr>
              <w:t>6205334</w:t>
            </w:r>
          </w:p>
        </w:tc>
        <w:tc>
          <w:tcPr>
            <w:tcW w:w="940" w:type="dxa"/>
            <w:gridSpan w:val="2"/>
            <w:tcBorders>
              <w:top w:val="nil"/>
              <w:left w:val="nil"/>
              <w:bottom w:val="single" w:color="auto" w:sz="4" w:space="0"/>
              <w:right w:val="single" w:color="auto" w:sz="4" w:space="0"/>
            </w:tcBorders>
            <w:vAlign w:val="center"/>
          </w:tcPr>
          <w:p w14:paraId="78A61F2A">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nil"/>
              <w:left w:val="nil"/>
              <w:bottom w:val="single" w:color="auto" w:sz="4" w:space="0"/>
              <w:right w:val="single" w:color="auto" w:sz="4" w:space="0"/>
            </w:tcBorders>
            <w:vAlign w:val="center"/>
          </w:tcPr>
          <w:p w14:paraId="18069030">
            <w:pPr>
              <w:widowControl/>
              <w:jc w:val="center"/>
              <w:rPr>
                <w:rFonts w:eastAsia="等线"/>
                <w:color w:val="000000"/>
                <w:kern w:val="0"/>
                <w:szCs w:val="21"/>
              </w:rPr>
            </w:pPr>
            <w:r>
              <w:rPr>
                <w:rFonts w:hint="eastAsia" w:eastAsia="等线"/>
                <w:color w:val="000000"/>
                <w:kern w:val="0"/>
                <w:szCs w:val="21"/>
              </w:rPr>
              <w:t>2</w:t>
            </w:r>
          </w:p>
        </w:tc>
        <w:tc>
          <w:tcPr>
            <w:tcW w:w="2134" w:type="dxa"/>
            <w:vMerge w:val="continue"/>
            <w:tcBorders>
              <w:left w:val="single" w:color="auto" w:sz="4" w:space="0"/>
              <w:right w:val="single" w:color="auto" w:sz="8" w:space="0"/>
            </w:tcBorders>
            <w:vAlign w:val="center"/>
          </w:tcPr>
          <w:p w14:paraId="4ED633B7">
            <w:pPr>
              <w:widowControl/>
              <w:jc w:val="center"/>
              <w:rPr>
                <w:rFonts w:hint="eastAsia" w:ascii="宋体" w:hAnsi="宋体" w:cs="宋体"/>
                <w:color w:val="000000"/>
                <w:kern w:val="0"/>
                <w:szCs w:val="21"/>
              </w:rPr>
            </w:pPr>
          </w:p>
        </w:tc>
      </w:tr>
      <w:tr w14:paraId="74F335D3">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09443C5A">
            <w:pPr>
              <w:widowControl/>
              <w:jc w:val="center"/>
              <w:rPr>
                <w:rFonts w:eastAsia="等线"/>
                <w:color w:val="000000"/>
                <w:kern w:val="0"/>
                <w:szCs w:val="21"/>
              </w:rPr>
            </w:pPr>
            <w:r>
              <w:rPr>
                <w:rFonts w:hint="eastAsia" w:eastAsia="等线"/>
                <w:color w:val="000000"/>
                <w:kern w:val="0"/>
                <w:szCs w:val="21"/>
              </w:rPr>
              <w:t>11</w:t>
            </w:r>
          </w:p>
        </w:tc>
        <w:tc>
          <w:tcPr>
            <w:tcW w:w="2007" w:type="dxa"/>
            <w:gridSpan w:val="2"/>
            <w:tcBorders>
              <w:top w:val="nil"/>
              <w:left w:val="single" w:color="auto" w:sz="4" w:space="0"/>
              <w:bottom w:val="single" w:color="auto" w:sz="4" w:space="0"/>
              <w:right w:val="single" w:color="auto" w:sz="4" w:space="0"/>
            </w:tcBorders>
            <w:vAlign w:val="center"/>
          </w:tcPr>
          <w:p w14:paraId="19CC10EE">
            <w:pPr>
              <w:widowControl/>
              <w:jc w:val="center"/>
              <w:rPr>
                <w:rFonts w:hint="eastAsia" w:ascii="宋体" w:hAnsi="宋体" w:cs="宋体"/>
                <w:color w:val="000000"/>
                <w:kern w:val="0"/>
                <w:szCs w:val="21"/>
              </w:rPr>
            </w:pPr>
            <w:r>
              <w:rPr>
                <w:rFonts w:hint="eastAsia" w:ascii="宋体" w:hAnsi="宋体" w:cs="宋体"/>
                <w:color w:val="000000"/>
                <w:kern w:val="0"/>
                <w:szCs w:val="21"/>
              </w:rPr>
              <w:t>柴油格</w:t>
            </w:r>
          </w:p>
        </w:tc>
        <w:tc>
          <w:tcPr>
            <w:tcW w:w="1759" w:type="dxa"/>
            <w:gridSpan w:val="2"/>
            <w:tcBorders>
              <w:top w:val="nil"/>
              <w:left w:val="nil"/>
              <w:bottom w:val="single" w:color="auto" w:sz="4" w:space="0"/>
              <w:right w:val="single" w:color="auto" w:sz="4" w:space="0"/>
            </w:tcBorders>
            <w:vAlign w:val="center"/>
          </w:tcPr>
          <w:p w14:paraId="44B231D5">
            <w:pPr>
              <w:widowControl/>
              <w:jc w:val="center"/>
              <w:rPr>
                <w:rFonts w:eastAsia="等线"/>
                <w:color w:val="000000"/>
                <w:kern w:val="0"/>
                <w:szCs w:val="21"/>
              </w:rPr>
            </w:pPr>
            <w:r>
              <w:rPr>
                <w:rFonts w:hint="eastAsia"/>
                <w:szCs w:val="24"/>
              </w:rPr>
              <w:t>6205882</w:t>
            </w:r>
          </w:p>
        </w:tc>
        <w:tc>
          <w:tcPr>
            <w:tcW w:w="940" w:type="dxa"/>
            <w:gridSpan w:val="2"/>
            <w:tcBorders>
              <w:top w:val="nil"/>
              <w:left w:val="nil"/>
              <w:bottom w:val="single" w:color="auto" w:sz="4" w:space="0"/>
              <w:right w:val="single" w:color="auto" w:sz="4" w:space="0"/>
            </w:tcBorders>
            <w:vAlign w:val="center"/>
          </w:tcPr>
          <w:p w14:paraId="032E9B23">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40" w:type="dxa"/>
            <w:gridSpan w:val="2"/>
            <w:tcBorders>
              <w:top w:val="nil"/>
              <w:left w:val="nil"/>
              <w:bottom w:val="single" w:color="auto" w:sz="4" w:space="0"/>
              <w:right w:val="single" w:color="auto" w:sz="4" w:space="0"/>
            </w:tcBorders>
            <w:vAlign w:val="center"/>
          </w:tcPr>
          <w:p w14:paraId="2E0250A1">
            <w:pPr>
              <w:widowControl/>
              <w:jc w:val="center"/>
              <w:rPr>
                <w:rFonts w:eastAsia="等线"/>
                <w:color w:val="000000"/>
                <w:kern w:val="0"/>
                <w:szCs w:val="21"/>
              </w:rPr>
            </w:pPr>
            <w:r>
              <w:rPr>
                <w:rFonts w:hint="eastAsia" w:eastAsia="等线"/>
                <w:color w:val="000000"/>
                <w:kern w:val="0"/>
                <w:szCs w:val="21"/>
              </w:rPr>
              <w:t>2</w:t>
            </w:r>
          </w:p>
        </w:tc>
        <w:tc>
          <w:tcPr>
            <w:tcW w:w="2134" w:type="dxa"/>
            <w:vMerge w:val="continue"/>
            <w:tcBorders>
              <w:left w:val="single" w:color="auto" w:sz="4" w:space="0"/>
              <w:right w:val="single" w:color="auto" w:sz="8" w:space="0"/>
            </w:tcBorders>
            <w:vAlign w:val="center"/>
          </w:tcPr>
          <w:p w14:paraId="29DBEBD6">
            <w:pPr>
              <w:widowControl/>
              <w:jc w:val="center"/>
              <w:rPr>
                <w:rFonts w:hint="eastAsia" w:ascii="宋体" w:hAnsi="宋体" w:cs="宋体"/>
                <w:color w:val="000000"/>
                <w:kern w:val="0"/>
                <w:szCs w:val="21"/>
              </w:rPr>
            </w:pPr>
          </w:p>
        </w:tc>
      </w:tr>
      <w:tr w14:paraId="7C4A6A44">
        <w:tblPrEx>
          <w:tblCellMar>
            <w:top w:w="0" w:type="dxa"/>
            <w:left w:w="108" w:type="dxa"/>
            <w:bottom w:w="0" w:type="dxa"/>
            <w:right w:w="108" w:type="dxa"/>
          </w:tblCellMar>
        </w:tblPrEx>
        <w:trPr>
          <w:trHeight w:val="371" w:hRule="atLeast"/>
          <w:jc w:val="center"/>
        </w:trPr>
        <w:tc>
          <w:tcPr>
            <w:tcW w:w="1021" w:type="dxa"/>
            <w:tcBorders>
              <w:top w:val="nil"/>
              <w:left w:val="single" w:color="auto" w:sz="8" w:space="0"/>
              <w:bottom w:val="single" w:color="auto" w:sz="4" w:space="0"/>
              <w:right w:val="single" w:color="auto" w:sz="4" w:space="0"/>
            </w:tcBorders>
            <w:vAlign w:val="center"/>
          </w:tcPr>
          <w:p w14:paraId="3164CBA0">
            <w:pPr>
              <w:widowControl/>
              <w:jc w:val="center"/>
              <w:rPr>
                <w:rFonts w:eastAsia="等线"/>
                <w:color w:val="000000"/>
                <w:kern w:val="0"/>
                <w:szCs w:val="21"/>
              </w:rPr>
            </w:pPr>
            <w:r>
              <w:rPr>
                <w:rFonts w:hint="eastAsia" w:eastAsia="等线"/>
                <w:color w:val="000000"/>
                <w:kern w:val="0"/>
                <w:szCs w:val="21"/>
              </w:rPr>
              <w:t>12</w:t>
            </w:r>
          </w:p>
        </w:tc>
        <w:tc>
          <w:tcPr>
            <w:tcW w:w="2007" w:type="dxa"/>
            <w:gridSpan w:val="2"/>
            <w:tcBorders>
              <w:top w:val="nil"/>
              <w:left w:val="single" w:color="auto" w:sz="4" w:space="0"/>
              <w:bottom w:val="single" w:color="auto" w:sz="4" w:space="0"/>
              <w:right w:val="single" w:color="auto" w:sz="4" w:space="0"/>
            </w:tcBorders>
            <w:vAlign w:val="center"/>
          </w:tcPr>
          <w:p w14:paraId="02E4893A">
            <w:pPr>
              <w:widowControl/>
              <w:jc w:val="center"/>
              <w:rPr>
                <w:rFonts w:hint="eastAsia" w:ascii="宋体" w:hAnsi="宋体" w:cs="宋体"/>
                <w:color w:val="000000"/>
                <w:kern w:val="0"/>
                <w:szCs w:val="21"/>
              </w:rPr>
            </w:pPr>
            <w:r>
              <w:rPr>
                <w:rFonts w:hint="eastAsia" w:ascii="宋体" w:hAnsi="宋体" w:cs="宋体"/>
                <w:color w:val="000000"/>
                <w:kern w:val="0"/>
                <w:szCs w:val="21"/>
              </w:rPr>
              <w:t>机油</w:t>
            </w:r>
          </w:p>
        </w:tc>
        <w:tc>
          <w:tcPr>
            <w:tcW w:w="1759" w:type="dxa"/>
            <w:gridSpan w:val="2"/>
            <w:tcBorders>
              <w:top w:val="nil"/>
              <w:left w:val="nil"/>
              <w:bottom w:val="single" w:color="auto" w:sz="4" w:space="0"/>
              <w:right w:val="single" w:color="auto" w:sz="4" w:space="0"/>
            </w:tcBorders>
            <w:vAlign w:val="center"/>
          </w:tcPr>
          <w:p w14:paraId="14713038">
            <w:pPr>
              <w:widowControl/>
              <w:jc w:val="center"/>
              <w:rPr>
                <w:rFonts w:eastAsia="等线"/>
                <w:color w:val="000000"/>
                <w:kern w:val="0"/>
                <w:szCs w:val="21"/>
              </w:rPr>
            </w:pPr>
            <w:r>
              <w:rPr>
                <w:rFonts w:hint="eastAsia" w:eastAsia="等线"/>
                <w:color w:val="000000"/>
                <w:kern w:val="0"/>
                <w:szCs w:val="21"/>
              </w:rPr>
              <w:t>15W-40/CF</w:t>
            </w:r>
          </w:p>
        </w:tc>
        <w:tc>
          <w:tcPr>
            <w:tcW w:w="940" w:type="dxa"/>
            <w:gridSpan w:val="2"/>
            <w:tcBorders>
              <w:top w:val="nil"/>
              <w:left w:val="nil"/>
              <w:bottom w:val="single" w:color="auto" w:sz="4" w:space="0"/>
              <w:right w:val="single" w:color="auto" w:sz="4" w:space="0"/>
            </w:tcBorders>
            <w:vAlign w:val="center"/>
          </w:tcPr>
          <w:p w14:paraId="55538606">
            <w:pPr>
              <w:widowControl/>
              <w:jc w:val="center"/>
              <w:rPr>
                <w:rFonts w:eastAsia="等线"/>
                <w:color w:val="000000"/>
                <w:kern w:val="0"/>
                <w:szCs w:val="21"/>
              </w:rPr>
            </w:pPr>
            <w:r>
              <w:rPr>
                <w:rFonts w:hint="eastAsia" w:eastAsia="等线"/>
                <w:color w:val="000000"/>
                <w:kern w:val="0"/>
                <w:szCs w:val="21"/>
              </w:rPr>
              <w:t>升</w:t>
            </w:r>
          </w:p>
        </w:tc>
        <w:tc>
          <w:tcPr>
            <w:tcW w:w="940" w:type="dxa"/>
            <w:gridSpan w:val="2"/>
            <w:tcBorders>
              <w:top w:val="nil"/>
              <w:left w:val="nil"/>
              <w:bottom w:val="single" w:color="auto" w:sz="4" w:space="0"/>
              <w:right w:val="single" w:color="auto" w:sz="4" w:space="0"/>
            </w:tcBorders>
            <w:vAlign w:val="center"/>
          </w:tcPr>
          <w:p w14:paraId="00496F12">
            <w:pPr>
              <w:widowControl/>
              <w:jc w:val="center"/>
              <w:rPr>
                <w:rFonts w:eastAsia="等线"/>
                <w:color w:val="000000"/>
                <w:kern w:val="0"/>
                <w:szCs w:val="21"/>
              </w:rPr>
            </w:pPr>
            <w:r>
              <w:rPr>
                <w:rFonts w:hint="eastAsia" w:eastAsia="等线"/>
                <w:color w:val="000000"/>
                <w:kern w:val="0"/>
                <w:szCs w:val="21"/>
              </w:rPr>
              <w:t>36</w:t>
            </w:r>
          </w:p>
        </w:tc>
        <w:tc>
          <w:tcPr>
            <w:tcW w:w="2134" w:type="dxa"/>
            <w:vMerge w:val="continue"/>
            <w:tcBorders>
              <w:left w:val="single" w:color="auto" w:sz="4" w:space="0"/>
              <w:bottom w:val="single" w:color="auto" w:sz="4" w:space="0"/>
              <w:right w:val="single" w:color="auto" w:sz="8" w:space="0"/>
            </w:tcBorders>
            <w:vAlign w:val="center"/>
          </w:tcPr>
          <w:p w14:paraId="1C36C5AE">
            <w:pPr>
              <w:widowControl/>
              <w:jc w:val="center"/>
              <w:rPr>
                <w:rFonts w:hint="eastAsia" w:ascii="宋体" w:hAnsi="宋体" w:cs="宋体"/>
                <w:color w:val="000000"/>
                <w:kern w:val="0"/>
                <w:szCs w:val="21"/>
              </w:rPr>
            </w:pPr>
          </w:p>
        </w:tc>
      </w:tr>
      <w:tr w14:paraId="019ED245">
        <w:tblPrEx>
          <w:tblCellMar>
            <w:top w:w="0" w:type="dxa"/>
            <w:left w:w="108" w:type="dxa"/>
            <w:bottom w:w="0" w:type="dxa"/>
            <w:right w:w="108" w:type="dxa"/>
          </w:tblCellMar>
        </w:tblPrEx>
        <w:trPr>
          <w:trHeight w:val="404" w:hRule="atLeast"/>
          <w:jc w:val="center"/>
        </w:trPr>
        <w:tc>
          <w:tcPr>
            <w:tcW w:w="8801" w:type="dxa"/>
            <w:gridSpan w:val="10"/>
            <w:tcBorders>
              <w:top w:val="single" w:color="auto" w:sz="8" w:space="0"/>
              <w:left w:val="single" w:color="auto" w:sz="8" w:space="0"/>
              <w:bottom w:val="single" w:color="auto" w:sz="4" w:space="0"/>
              <w:right w:val="single" w:color="000000" w:sz="8" w:space="0"/>
            </w:tcBorders>
            <w:vAlign w:val="center"/>
          </w:tcPr>
          <w:p w14:paraId="4DDBBAEC">
            <w:pPr>
              <w:widowControl/>
              <w:jc w:val="center"/>
              <w:rPr>
                <w:rFonts w:hint="eastAsia" w:ascii="等线" w:hAnsi="等线" w:eastAsia="等线" w:cs="宋体"/>
                <w:b/>
                <w:bCs/>
                <w:color w:val="000000"/>
                <w:kern w:val="0"/>
                <w:szCs w:val="21"/>
              </w:rPr>
            </w:pPr>
            <w:r>
              <w:rPr>
                <w:rFonts w:hint="eastAsia" w:ascii="等线" w:hAnsi="等线" w:eastAsia="等线" w:cs="宋体"/>
                <w:b/>
                <w:bCs/>
                <w:color w:val="000000"/>
                <w:kern w:val="0"/>
                <w:szCs w:val="21"/>
              </w:rPr>
              <w:t>300KW人防柴油发电机机组保养耗材清单</w:t>
            </w:r>
          </w:p>
        </w:tc>
      </w:tr>
      <w:tr w14:paraId="49E62600">
        <w:tblPrEx>
          <w:tblCellMar>
            <w:top w:w="0" w:type="dxa"/>
            <w:left w:w="108" w:type="dxa"/>
            <w:bottom w:w="0" w:type="dxa"/>
            <w:right w:w="108" w:type="dxa"/>
          </w:tblCellMar>
        </w:tblPrEx>
        <w:trPr>
          <w:trHeight w:val="357"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44F54F13">
            <w:pPr>
              <w:widowControl/>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2001" w:type="dxa"/>
            <w:tcBorders>
              <w:top w:val="single" w:color="auto" w:sz="4" w:space="0"/>
              <w:left w:val="single" w:color="auto" w:sz="4" w:space="0"/>
              <w:bottom w:val="single" w:color="auto" w:sz="4" w:space="0"/>
              <w:right w:val="single" w:color="auto" w:sz="4" w:space="0"/>
            </w:tcBorders>
            <w:vAlign w:val="center"/>
          </w:tcPr>
          <w:p w14:paraId="11E7539D">
            <w:pPr>
              <w:widowControl/>
              <w:jc w:val="center"/>
              <w:rPr>
                <w:rFonts w:hint="eastAsia" w:ascii="宋体" w:hAnsi="宋体" w:cs="宋体"/>
                <w:color w:val="000000"/>
                <w:kern w:val="0"/>
                <w:szCs w:val="21"/>
              </w:rPr>
            </w:pPr>
            <w:r>
              <w:rPr>
                <w:rFonts w:hint="eastAsia" w:ascii="宋体" w:hAnsi="宋体" w:cs="宋体"/>
                <w:color w:val="000000"/>
                <w:kern w:val="0"/>
                <w:szCs w:val="21"/>
              </w:rPr>
              <w:t>名称</w:t>
            </w:r>
          </w:p>
        </w:tc>
        <w:tc>
          <w:tcPr>
            <w:tcW w:w="1747" w:type="dxa"/>
            <w:tcBorders>
              <w:top w:val="single" w:color="auto" w:sz="4" w:space="0"/>
              <w:left w:val="nil"/>
              <w:bottom w:val="single" w:color="auto" w:sz="4" w:space="0"/>
              <w:right w:val="single" w:color="auto" w:sz="4" w:space="0"/>
            </w:tcBorders>
            <w:vAlign w:val="center"/>
          </w:tcPr>
          <w:p w14:paraId="727F6674">
            <w:pPr>
              <w:widowControl/>
              <w:jc w:val="center"/>
              <w:rPr>
                <w:rFonts w:hint="eastAsia" w:ascii="宋体" w:hAnsi="宋体" w:cs="宋体"/>
                <w:color w:val="000000"/>
                <w:kern w:val="0"/>
                <w:szCs w:val="21"/>
              </w:rPr>
            </w:pPr>
            <w:r>
              <w:rPr>
                <w:rFonts w:hint="eastAsia" w:ascii="宋体" w:hAnsi="宋体" w:cs="宋体"/>
                <w:color w:val="000000"/>
                <w:kern w:val="0"/>
                <w:szCs w:val="21"/>
              </w:rPr>
              <w:t>规格、型号</w:t>
            </w:r>
          </w:p>
        </w:tc>
        <w:tc>
          <w:tcPr>
            <w:tcW w:w="935" w:type="dxa"/>
            <w:gridSpan w:val="2"/>
            <w:tcBorders>
              <w:top w:val="single" w:color="auto" w:sz="4" w:space="0"/>
              <w:left w:val="nil"/>
              <w:bottom w:val="single" w:color="auto" w:sz="4" w:space="0"/>
              <w:right w:val="single" w:color="auto" w:sz="4" w:space="0"/>
            </w:tcBorders>
            <w:vAlign w:val="center"/>
          </w:tcPr>
          <w:p w14:paraId="1C8A67BB">
            <w:pPr>
              <w:widowControl/>
              <w:jc w:val="center"/>
              <w:rPr>
                <w:rFonts w:hint="eastAsia" w:ascii="宋体" w:hAnsi="宋体" w:cs="宋体"/>
                <w:color w:val="000000"/>
                <w:kern w:val="0"/>
                <w:szCs w:val="21"/>
              </w:rPr>
            </w:pPr>
            <w:r>
              <w:rPr>
                <w:rFonts w:hint="eastAsia" w:ascii="宋体" w:hAnsi="宋体" w:cs="宋体"/>
                <w:color w:val="000000"/>
                <w:kern w:val="0"/>
                <w:szCs w:val="21"/>
              </w:rPr>
              <w:t>单位</w:t>
            </w:r>
          </w:p>
        </w:tc>
        <w:tc>
          <w:tcPr>
            <w:tcW w:w="935" w:type="dxa"/>
            <w:gridSpan w:val="2"/>
            <w:tcBorders>
              <w:top w:val="single" w:color="auto" w:sz="4" w:space="0"/>
              <w:left w:val="nil"/>
              <w:bottom w:val="single" w:color="auto" w:sz="4" w:space="0"/>
              <w:right w:val="single" w:color="auto" w:sz="4" w:space="0"/>
            </w:tcBorders>
            <w:vAlign w:val="center"/>
          </w:tcPr>
          <w:p w14:paraId="04BA2084">
            <w:pPr>
              <w:widowControl/>
              <w:jc w:val="center"/>
              <w:rPr>
                <w:rFonts w:hint="eastAsia" w:ascii="宋体" w:hAnsi="宋体" w:cs="宋体"/>
                <w:color w:val="000000"/>
                <w:kern w:val="0"/>
                <w:szCs w:val="21"/>
              </w:rPr>
            </w:pPr>
            <w:r>
              <w:rPr>
                <w:rFonts w:hint="eastAsia" w:ascii="宋体" w:hAnsi="宋体" w:cs="宋体"/>
                <w:color w:val="000000"/>
                <w:kern w:val="0"/>
                <w:szCs w:val="21"/>
              </w:rPr>
              <w:t>数量</w:t>
            </w:r>
          </w:p>
        </w:tc>
        <w:tc>
          <w:tcPr>
            <w:tcW w:w="2156" w:type="dxa"/>
            <w:gridSpan w:val="2"/>
            <w:tcBorders>
              <w:top w:val="nil"/>
              <w:left w:val="single" w:color="auto" w:sz="4" w:space="0"/>
              <w:bottom w:val="single" w:color="auto" w:sz="4" w:space="0"/>
              <w:right w:val="single" w:color="auto" w:sz="8" w:space="0"/>
            </w:tcBorders>
            <w:vAlign w:val="center"/>
          </w:tcPr>
          <w:p w14:paraId="737E288A">
            <w:pPr>
              <w:widowControl/>
              <w:jc w:val="center"/>
              <w:rPr>
                <w:rFonts w:hint="eastAsia" w:ascii="宋体" w:hAnsi="宋体" w:cs="宋体"/>
                <w:color w:val="000000"/>
                <w:kern w:val="0"/>
                <w:szCs w:val="21"/>
              </w:rPr>
            </w:pPr>
            <w:r>
              <w:rPr>
                <w:rFonts w:hint="eastAsia" w:ascii="宋体" w:hAnsi="宋体" w:cs="宋体"/>
                <w:color w:val="000000"/>
                <w:kern w:val="0"/>
                <w:szCs w:val="21"/>
              </w:rPr>
              <w:t>备注</w:t>
            </w:r>
          </w:p>
        </w:tc>
      </w:tr>
      <w:tr w14:paraId="75558B52">
        <w:tblPrEx>
          <w:tblCellMar>
            <w:top w:w="0" w:type="dxa"/>
            <w:left w:w="108" w:type="dxa"/>
            <w:bottom w:w="0" w:type="dxa"/>
            <w:right w:w="108" w:type="dxa"/>
          </w:tblCellMar>
        </w:tblPrEx>
        <w:trPr>
          <w:trHeight w:val="387"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1D4CAF2F">
            <w:pPr>
              <w:widowControl/>
              <w:jc w:val="center"/>
              <w:rPr>
                <w:rFonts w:hint="eastAsia" w:ascii="宋体" w:hAnsi="宋体" w:cs="宋体"/>
                <w:color w:val="000000"/>
                <w:kern w:val="0"/>
                <w:szCs w:val="21"/>
              </w:rPr>
            </w:pPr>
            <w:r>
              <w:rPr>
                <w:rFonts w:hint="eastAsia" w:ascii="宋体" w:hAnsi="宋体" w:cs="宋体"/>
                <w:color w:val="000000"/>
                <w:kern w:val="0"/>
                <w:szCs w:val="21"/>
              </w:rPr>
              <w:t>1</w:t>
            </w:r>
          </w:p>
        </w:tc>
        <w:tc>
          <w:tcPr>
            <w:tcW w:w="2001" w:type="dxa"/>
            <w:tcBorders>
              <w:top w:val="nil"/>
              <w:left w:val="single" w:color="auto" w:sz="4" w:space="0"/>
              <w:bottom w:val="single" w:color="auto" w:sz="4" w:space="0"/>
              <w:right w:val="single" w:color="auto" w:sz="4" w:space="0"/>
            </w:tcBorders>
            <w:vAlign w:val="center"/>
          </w:tcPr>
          <w:p w14:paraId="21E9681B">
            <w:pPr>
              <w:widowControl/>
              <w:jc w:val="center"/>
              <w:rPr>
                <w:rFonts w:hint="eastAsia" w:ascii="宋体" w:hAnsi="宋体" w:cs="宋体"/>
                <w:color w:val="000000"/>
                <w:kern w:val="0"/>
                <w:szCs w:val="21"/>
              </w:rPr>
            </w:pPr>
            <w:r>
              <w:rPr>
                <w:rFonts w:hint="eastAsia" w:ascii="宋体" w:hAnsi="宋体" w:cs="宋体"/>
                <w:color w:val="000000"/>
                <w:kern w:val="0"/>
                <w:szCs w:val="21"/>
              </w:rPr>
              <w:t>机油格</w:t>
            </w:r>
          </w:p>
        </w:tc>
        <w:tc>
          <w:tcPr>
            <w:tcW w:w="1747" w:type="dxa"/>
            <w:tcBorders>
              <w:top w:val="nil"/>
              <w:left w:val="nil"/>
              <w:bottom w:val="single" w:color="auto" w:sz="4" w:space="0"/>
              <w:right w:val="single" w:color="auto" w:sz="4" w:space="0"/>
            </w:tcBorders>
            <w:vAlign w:val="center"/>
          </w:tcPr>
          <w:p w14:paraId="124B98F8">
            <w:pPr>
              <w:widowControl/>
              <w:jc w:val="center"/>
              <w:rPr>
                <w:rFonts w:hint="eastAsia" w:ascii="宋体" w:hAnsi="宋体" w:cs="宋体"/>
                <w:color w:val="000000"/>
                <w:kern w:val="0"/>
                <w:szCs w:val="21"/>
              </w:rPr>
            </w:pPr>
            <w:r>
              <w:rPr>
                <w:rFonts w:hint="eastAsia"/>
                <w:szCs w:val="24"/>
              </w:rPr>
              <w:t>761G-17A-000</w:t>
            </w:r>
          </w:p>
        </w:tc>
        <w:tc>
          <w:tcPr>
            <w:tcW w:w="935" w:type="dxa"/>
            <w:gridSpan w:val="2"/>
            <w:tcBorders>
              <w:top w:val="nil"/>
              <w:left w:val="nil"/>
              <w:bottom w:val="single" w:color="auto" w:sz="4" w:space="0"/>
              <w:right w:val="single" w:color="auto" w:sz="4" w:space="0"/>
            </w:tcBorders>
            <w:vAlign w:val="center"/>
          </w:tcPr>
          <w:p w14:paraId="79382EAB">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7B634862">
            <w:pPr>
              <w:widowControl/>
              <w:jc w:val="center"/>
              <w:rPr>
                <w:rFonts w:hint="eastAsia" w:ascii="宋体" w:hAnsi="宋体" w:cs="宋体"/>
                <w:color w:val="000000"/>
                <w:kern w:val="0"/>
                <w:szCs w:val="21"/>
              </w:rPr>
            </w:pPr>
            <w:r>
              <w:rPr>
                <w:rFonts w:hint="eastAsia" w:ascii="宋体" w:hAnsi="宋体" w:cs="宋体"/>
                <w:color w:val="000000"/>
                <w:kern w:val="0"/>
                <w:szCs w:val="21"/>
              </w:rPr>
              <w:t>1</w:t>
            </w:r>
          </w:p>
        </w:tc>
        <w:tc>
          <w:tcPr>
            <w:tcW w:w="2156" w:type="dxa"/>
            <w:gridSpan w:val="2"/>
            <w:vMerge w:val="restart"/>
            <w:tcBorders>
              <w:top w:val="nil"/>
              <w:left w:val="single" w:color="auto" w:sz="4" w:space="0"/>
              <w:bottom w:val="single" w:color="auto" w:sz="4" w:space="0"/>
              <w:right w:val="single" w:color="auto" w:sz="8" w:space="0"/>
            </w:tcBorders>
            <w:vAlign w:val="center"/>
          </w:tcPr>
          <w:p w14:paraId="2ADCD7F5">
            <w:pPr>
              <w:widowControl/>
              <w:jc w:val="center"/>
              <w:rPr>
                <w:rFonts w:hint="eastAsia" w:ascii="宋体" w:hAnsi="宋体" w:cs="宋体"/>
                <w:color w:val="000000"/>
                <w:kern w:val="0"/>
                <w:szCs w:val="21"/>
              </w:rPr>
            </w:pPr>
            <w:r>
              <w:rPr>
                <w:rFonts w:hint="eastAsia" w:ascii="宋体" w:hAnsi="宋体" w:cs="宋体"/>
                <w:color w:val="000000"/>
                <w:kern w:val="0"/>
                <w:szCs w:val="21"/>
              </w:rPr>
              <w:t>下半年保养清单  （表中为1台保养的清单，需保养2台）</w:t>
            </w:r>
          </w:p>
        </w:tc>
      </w:tr>
      <w:tr w14:paraId="340C9CDE">
        <w:tblPrEx>
          <w:tblCellMar>
            <w:top w:w="0" w:type="dxa"/>
            <w:left w:w="108" w:type="dxa"/>
            <w:bottom w:w="0" w:type="dxa"/>
            <w:right w:w="108" w:type="dxa"/>
          </w:tblCellMar>
        </w:tblPrEx>
        <w:trPr>
          <w:trHeight w:val="402"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6DCEC744">
            <w:pPr>
              <w:widowControl/>
              <w:jc w:val="center"/>
              <w:rPr>
                <w:rFonts w:eastAsia="等线"/>
                <w:color w:val="000000"/>
                <w:kern w:val="0"/>
                <w:szCs w:val="21"/>
              </w:rPr>
            </w:pPr>
            <w:r>
              <w:rPr>
                <w:rFonts w:eastAsia="等线"/>
                <w:color w:val="000000"/>
                <w:kern w:val="0"/>
                <w:szCs w:val="21"/>
              </w:rPr>
              <w:t>2</w:t>
            </w:r>
          </w:p>
        </w:tc>
        <w:tc>
          <w:tcPr>
            <w:tcW w:w="2001" w:type="dxa"/>
            <w:tcBorders>
              <w:top w:val="nil"/>
              <w:left w:val="single" w:color="auto" w:sz="4" w:space="0"/>
              <w:bottom w:val="single" w:color="auto" w:sz="4" w:space="0"/>
              <w:right w:val="single" w:color="auto" w:sz="4" w:space="0"/>
            </w:tcBorders>
            <w:vAlign w:val="center"/>
          </w:tcPr>
          <w:p w14:paraId="30BF6CEC">
            <w:pPr>
              <w:widowControl/>
              <w:jc w:val="center"/>
              <w:rPr>
                <w:rFonts w:hint="eastAsia" w:ascii="宋体" w:hAnsi="宋体" w:cs="宋体"/>
                <w:color w:val="000000"/>
                <w:kern w:val="0"/>
                <w:szCs w:val="21"/>
              </w:rPr>
            </w:pPr>
            <w:r>
              <w:rPr>
                <w:rFonts w:hint="eastAsia" w:ascii="宋体" w:hAnsi="宋体" w:cs="宋体"/>
                <w:color w:val="000000"/>
                <w:kern w:val="0"/>
                <w:szCs w:val="21"/>
              </w:rPr>
              <w:t>柴油格</w:t>
            </w:r>
          </w:p>
        </w:tc>
        <w:tc>
          <w:tcPr>
            <w:tcW w:w="1747" w:type="dxa"/>
            <w:tcBorders>
              <w:top w:val="nil"/>
              <w:left w:val="nil"/>
              <w:bottom w:val="single" w:color="auto" w:sz="4" w:space="0"/>
              <w:right w:val="single" w:color="auto" w:sz="4" w:space="0"/>
            </w:tcBorders>
            <w:vAlign w:val="center"/>
          </w:tcPr>
          <w:p w14:paraId="3AC25EE5">
            <w:pPr>
              <w:widowControl/>
              <w:jc w:val="center"/>
              <w:rPr>
                <w:rFonts w:eastAsia="等线"/>
                <w:color w:val="000000"/>
                <w:kern w:val="0"/>
                <w:szCs w:val="21"/>
              </w:rPr>
            </w:pPr>
            <w:r>
              <w:rPr>
                <w:rFonts w:hint="eastAsia"/>
                <w:szCs w:val="24"/>
              </w:rPr>
              <w:t>CX1010</w:t>
            </w:r>
          </w:p>
        </w:tc>
        <w:tc>
          <w:tcPr>
            <w:tcW w:w="935" w:type="dxa"/>
            <w:gridSpan w:val="2"/>
            <w:tcBorders>
              <w:top w:val="nil"/>
              <w:left w:val="nil"/>
              <w:bottom w:val="single" w:color="auto" w:sz="4" w:space="0"/>
              <w:right w:val="single" w:color="auto" w:sz="4" w:space="0"/>
            </w:tcBorders>
            <w:vAlign w:val="center"/>
          </w:tcPr>
          <w:p w14:paraId="4DBF43C5">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3D97A878">
            <w:pPr>
              <w:widowControl/>
              <w:jc w:val="center"/>
              <w:rPr>
                <w:rFonts w:eastAsia="等线"/>
                <w:color w:val="000000"/>
                <w:kern w:val="0"/>
                <w:szCs w:val="21"/>
              </w:rPr>
            </w:pPr>
            <w:r>
              <w:rPr>
                <w:rFonts w:hint="eastAsia" w:eastAsia="等线"/>
                <w:color w:val="000000"/>
                <w:kern w:val="0"/>
                <w:szCs w:val="21"/>
              </w:rPr>
              <w:t>1</w:t>
            </w:r>
          </w:p>
        </w:tc>
        <w:tc>
          <w:tcPr>
            <w:tcW w:w="2156" w:type="dxa"/>
            <w:gridSpan w:val="2"/>
            <w:vMerge w:val="continue"/>
            <w:tcBorders>
              <w:top w:val="nil"/>
              <w:left w:val="single" w:color="auto" w:sz="4" w:space="0"/>
              <w:bottom w:val="single" w:color="auto" w:sz="4" w:space="0"/>
              <w:right w:val="single" w:color="auto" w:sz="8" w:space="0"/>
            </w:tcBorders>
            <w:vAlign w:val="center"/>
          </w:tcPr>
          <w:p w14:paraId="7E26DD81">
            <w:pPr>
              <w:widowControl/>
              <w:jc w:val="center"/>
              <w:rPr>
                <w:rFonts w:hint="eastAsia" w:ascii="宋体" w:hAnsi="宋体" w:cs="宋体"/>
                <w:color w:val="000000"/>
                <w:kern w:val="0"/>
                <w:szCs w:val="21"/>
              </w:rPr>
            </w:pPr>
          </w:p>
        </w:tc>
      </w:tr>
      <w:tr w14:paraId="0F5A5530">
        <w:tblPrEx>
          <w:tblCellMar>
            <w:top w:w="0" w:type="dxa"/>
            <w:left w:w="108" w:type="dxa"/>
            <w:bottom w:w="0" w:type="dxa"/>
            <w:right w:w="108" w:type="dxa"/>
          </w:tblCellMar>
        </w:tblPrEx>
        <w:trPr>
          <w:trHeight w:val="387"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62EAC5FD">
            <w:pPr>
              <w:widowControl/>
              <w:jc w:val="center"/>
              <w:rPr>
                <w:rFonts w:hint="eastAsia" w:ascii="宋体" w:hAnsi="宋体" w:cs="宋体"/>
                <w:color w:val="000000"/>
                <w:kern w:val="0"/>
                <w:szCs w:val="21"/>
              </w:rPr>
            </w:pPr>
            <w:r>
              <w:rPr>
                <w:rFonts w:hint="eastAsia" w:ascii="宋体" w:hAnsi="宋体" w:cs="宋体"/>
                <w:color w:val="000000"/>
                <w:kern w:val="0"/>
                <w:szCs w:val="21"/>
              </w:rPr>
              <w:t>3</w:t>
            </w:r>
          </w:p>
        </w:tc>
        <w:tc>
          <w:tcPr>
            <w:tcW w:w="2001" w:type="dxa"/>
            <w:tcBorders>
              <w:top w:val="nil"/>
              <w:left w:val="single" w:color="auto" w:sz="4" w:space="0"/>
              <w:bottom w:val="single" w:color="auto" w:sz="4" w:space="0"/>
              <w:right w:val="single" w:color="auto" w:sz="4" w:space="0"/>
            </w:tcBorders>
            <w:vAlign w:val="center"/>
          </w:tcPr>
          <w:p w14:paraId="63BA76D7">
            <w:pPr>
              <w:widowControl/>
              <w:jc w:val="center"/>
              <w:rPr>
                <w:rFonts w:hint="eastAsia" w:ascii="宋体" w:hAnsi="宋体" w:cs="宋体"/>
                <w:color w:val="000000"/>
                <w:kern w:val="0"/>
                <w:szCs w:val="21"/>
              </w:rPr>
            </w:pPr>
            <w:r>
              <w:rPr>
                <w:rFonts w:hint="eastAsia" w:ascii="宋体" w:hAnsi="宋体" w:cs="宋体"/>
                <w:color w:val="000000"/>
                <w:kern w:val="0"/>
                <w:szCs w:val="21"/>
              </w:rPr>
              <w:t>空气格</w:t>
            </w:r>
          </w:p>
        </w:tc>
        <w:tc>
          <w:tcPr>
            <w:tcW w:w="1747" w:type="dxa"/>
            <w:tcBorders>
              <w:top w:val="nil"/>
              <w:left w:val="nil"/>
              <w:bottom w:val="single" w:color="auto" w:sz="4" w:space="0"/>
              <w:right w:val="single" w:color="auto" w:sz="4" w:space="0"/>
            </w:tcBorders>
            <w:vAlign w:val="center"/>
          </w:tcPr>
          <w:p w14:paraId="036E0095">
            <w:pPr>
              <w:widowControl/>
              <w:jc w:val="center"/>
              <w:rPr>
                <w:rFonts w:eastAsia="等线"/>
                <w:color w:val="000000"/>
                <w:kern w:val="0"/>
                <w:szCs w:val="21"/>
              </w:rPr>
            </w:pPr>
            <w:r>
              <w:rPr>
                <w:rFonts w:hint="eastAsia"/>
                <w:szCs w:val="24"/>
              </w:rPr>
              <w:t>K2442X-1</w:t>
            </w:r>
          </w:p>
        </w:tc>
        <w:tc>
          <w:tcPr>
            <w:tcW w:w="935" w:type="dxa"/>
            <w:gridSpan w:val="2"/>
            <w:tcBorders>
              <w:top w:val="nil"/>
              <w:left w:val="nil"/>
              <w:bottom w:val="single" w:color="auto" w:sz="4" w:space="0"/>
              <w:right w:val="single" w:color="auto" w:sz="4" w:space="0"/>
            </w:tcBorders>
            <w:vAlign w:val="center"/>
          </w:tcPr>
          <w:p w14:paraId="2E190BE1">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11E96F9D">
            <w:pPr>
              <w:widowControl/>
              <w:jc w:val="center"/>
              <w:rPr>
                <w:rFonts w:eastAsia="等线"/>
                <w:color w:val="000000"/>
                <w:kern w:val="0"/>
                <w:szCs w:val="21"/>
              </w:rPr>
            </w:pPr>
            <w:r>
              <w:rPr>
                <w:rFonts w:hint="eastAsia" w:eastAsia="等线"/>
                <w:color w:val="000000"/>
                <w:kern w:val="0"/>
                <w:szCs w:val="21"/>
              </w:rPr>
              <w:t>1</w:t>
            </w:r>
          </w:p>
        </w:tc>
        <w:tc>
          <w:tcPr>
            <w:tcW w:w="2156" w:type="dxa"/>
            <w:gridSpan w:val="2"/>
            <w:vMerge w:val="continue"/>
            <w:tcBorders>
              <w:top w:val="nil"/>
              <w:left w:val="single" w:color="auto" w:sz="4" w:space="0"/>
              <w:bottom w:val="single" w:color="auto" w:sz="4" w:space="0"/>
              <w:right w:val="single" w:color="auto" w:sz="8" w:space="0"/>
            </w:tcBorders>
            <w:vAlign w:val="center"/>
          </w:tcPr>
          <w:p w14:paraId="436B8857">
            <w:pPr>
              <w:widowControl/>
              <w:jc w:val="center"/>
              <w:rPr>
                <w:rFonts w:hint="eastAsia" w:ascii="宋体" w:hAnsi="宋体" w:cs="宋体"/>
                <w:color w:val="000000"/>
                <w:kern w:val="0"/>
                <w:szCs w:val="21"/>
              </w:rPr>
            </w:pPr>
          </w:p>
        </w:tc>
      </w:tr>
      <w:tr w14:paraId="12965BC4">
        <w:tblPrEx>
          <w:tblCellMar>
            <w:top w:w="0" w:type="dxa"/>
            <w:left w:w="108" w:type="dxa"/>
            <w:bottom w:w="0" w:type="dxa"/>
            <w:right w:w="108" w:type="dxa"/>
          </w:tblCellMar>
        </w:tblPrEx>
        <w:trPr>
          <w:trHeight w:val="372"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1782D547">
            <w:pPr>
              <w:widowControl/>
              <w:jc w:val="center"/>
              <w:rPr>
                <w:rFonts w:eastAsia="等线"/>
                <w:color w:val="000000"/>
                <w:kern w:val="0"/>
                <w:szCs w:val="21"/>
              </w:rPr>
            </w:pPr>
            <w:r>
              <w:rPr>
                <w:rFonts w:eastAsia="等线"/>
                <w:color w:val="000000"/>
                <w:kern w:val="0"/>
                <w:szCs w:val="21"/>
              </w:rPr>
              <w:t>4</w:t>
            </w:r>
          </w:p>
        </w:tc>
        <w:tc>
          <w:tcPr>
            <w:tcW w:w="2001" w:type="dxa"/>
            <w:tcBorders>
              <w:top w:val="nil"/>
              <w:left w:val="single" w:color="auto" w:sz="4" w:space="0"/>
              <w:bottom w:val="single" w:color="auto" w:sz="4" w:space="0"/>
              <w:right w:val="single" w:color="auto" w:sz="4" w:space="0"/>
            </w:tcBorders>
            <w:vAlign w:val="center"/>
          </w:tcPr>
          <w:p w14:paraId="113CB92C">
            <w:pPr>
              <w:widowControl/>
              <w:jc w:val="center"/>
              <w:rPr>
                <w:rFonts w:hint="eastAsia" w:ascii="宋体" w:hAnsi="宋体" w:cs="宋体"/>
                <w:color w:val="000000"/>
                <w:kern w:val="0"/>
                <w:szCs w:val="21"/>
              </w:rPr>
            </w:pPr>
            <w:r>
              <w:rPr>
                <w:rFonts w:hint="eastAsia" w:ascii="宋体" w:hAnsi="宋体" w:cs="宋体"/>
                <w:color w:val="000000"/>
                <w:kern w:val="0"/>
                <w:szCs w:val="21"/>
              </w:rPr>
              <w:t>机油</w:t>
            </w:r>
          </w:p>
        </w:tc>
        <w:tc>
          <w:tcPr>
            <w:tcW w:w="1747" w:type="dxa"/>
            <w:tcBorders>
              <w:top w:val="nil"/>
              <w:left w:val="nil"/>
              <w:bottom w:val="single" w:color="auto" w:sz="4" w:space="0"/>
              <w:right w:val="single" w:color="auto" w:sz="4" w:space="0"/>
            </w:tcBorders>
            <w:vAlign w:val="center"/>
          </w:tcPr>
          <w:p w14:paraId="61987F2F">
            <w:pPr>
              <w:widowControl/>
              <w:jc w:val="center"/>
              <w:rPr>
                <w:rFonts w:eastAsia="等线"/>
                <w:color w:val="000000"/>
                <w:kern w:val="0"/>
                <w:szCs w:val="21"/>
              </w:rPr>
            </w:pPr>
            <w:r>
              <w:rPr>
                <w:rFonts w:hint="eastAsia" w:eastAsia="等线"/>
                <w:color w:val="000000"/>
                <w:kern w:val="0"/>
                <w:szCs w:val="21"/>
              </w:rPr>
              <w:t>15W-40/CF</w:t>
            </w:r>
          </w:p>
        </w:tc>
        <w:tc>
          <w:tcPr>
            <w:tcW w:w="935" w:type="dxa"/>
            <w:gridSpan w:val="2"/>
            <w:tcBorders>
              <w:top w:val="nil"/>
              <w:left w:val="nil"/>
              <w:bottom w:val="single" w:color="auto" w:sz="4" w:space="0"/>
              <w:right w:val="single" w:color="auto" w:sz="4" w:space="0"/>
            </w:tcBorders>
            <w:vAlign w:val="center"/>
          </w:tcPr>
          <w:p w14:paraId="325422BD">
            <w:pPr>
              <w:widowControl/>
              <w:jc w:val="center"/>
              <w:rPr>
                <w:rFonts w:eastAsia="等线"/>
                <w:color w:val="000000"/>
                <w:kern w:val="0"/>
                <w:szCs w:val="21"/>
              </w:rPr>
            </w:pPr>
            <w:r>
              <w:rPr>
                <w:rFonts w:hint="eastAsia" w:eastAsia="等线"/>
                <w:color w:val="000000"/>
                <w:kern w:val="0"/>
                <w:szCs w:val="21"/>
              </w:rPr>
              <w:t>升</w:t>
            </w:r>
          </w:p>
        </w:tc>
        <w:tc>
          <w:tcPr>
            <w:tcW w:w="935" w:type="dxa"/>
            <w:gridSpan w:val="2"/>
            <w:tcBorders>
              <w:top w:val="nil"/>
              <w:left w:val="nil"/>
              <w:bottom w:val="single" w:color="auto" w:sz="4" w:space="0"/>
              <w:right w:val="single" w:color="auto" w:sz="4" w:space="0"/>
            </w:tcBorders>
            <w:vAlign w:val="center"/>
          </w:tcPr>
          <w:p w14:paraId="60C57F61">
            <w:pPr>
              <w:widowControl/>
              <w:jc w:val="center"/>
              <w:rPr>
                <w:rFonts w:eastAsia="等线"/>
                <w:color w:val="000000"/>
                <w:kern w:val="0"/>
                <w:szCs w:val="21"/>
              </w:rPr>
            </w:pPr>
            <w:r>
              <w:rPr>
                <w:rFonts w:hint="eastAsia" w:eastAsia="等线"/>
                <w:color w:val="000000"/>
                <w:kern w:val="0"/>
                <w:szCs w:val="21"/>
              </w:rPr>
              <w:t>40</w:t>
            </w:r>
          </w:p>
        </w:tc>
        <w:tc>
          <w:tcPr>
            <w:tcW w:w="2156" w:type="dxa"/>
            <w:gridSpan w:val="2"/>
            <w:vMerge w:val="continue"/>
            <w:tcBorders>
              <w:top w:val="nil"/>
              <w:left w:val="single" w:color="auto" w:sz="4" w:space="0"/>
              <w:bottom w:val="single" w:color="auto" w:sz="4" w:space="0"/>
              <w:right w:val="single" w:color="auto" w:sz="8" w:space="0"/>
            </w:tcBorders>
            <w:vAlign w:val="center"/>
          </w:tcPr>
          <w:p w14:paraId="13B49A76">
            <w:pPr>
              <w:widowControl/>
              <w:jc w:val="center"/>
              <w:rPr>
                <w:rFonts w:hint="eastAsia" w:ascii="宋体" w:hAnsi="宋体" w:cs="宋体"/>
                <w:color w:val="000000"/>
                <w:kern w:val="0"/>
                <w:szCs w:val="21"/>
              </w:rPr>
            </w:pPr>
          </w:p>
        </w:tc>
      </w:tr>
      <w:tr w14:paraId="0F5C2004">
        <w:tblPrEx>
          <w:tblCellMar>
            <w:top w:w="0" w:type="dxa"/>
            <w:left w:w="108" w:type="dxa"/>
            <w:bottom w:w="0" w:type="dxa"/>
            <w:right w:w="108" w:type="dxa"/>
          </w:tblCellMar>
        </w:tblPrEx>
        <w:trPr>
          <w:trHeight w:val="374"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2D4B18D7">
            <w:pPr>
              <w:widowControl/>
              <w:jc w:val="center"/>
              <w:rPr>
                <w:rFonts w:hint="eastAsia" w:ascii="宋体" w:hAnsi="宋体" w:cs="宋体"/>
                <w:color w:val="000000"/>
                <w:kern w:val="0"/>
                <w:szCs w:val="21"/>
              </w:rPr>
            </w:pPr>
            <w:r>
              <w:rPr>
                <w:rFonts w:hint="eastAsia" w:ascii="宋体" w:hAnsi="宋体" w:cs="宋体"/>
                <w:color w:val="000000"/>
                <w:kern w:val="0"/>
                <w:szCs w:val="21"/>
              </w:rPr>
              <w:t>5</w:t>
            </w:r>
          </w:p>
        </w:tc>
        <w:tc>
          <w:tcPr>
            <w:tcW w:w="2001" w:type="dxa"/>
            <w:tcBorders>
              <w:top w:val="nil"/>
              <w:left w:val="single" w:color="auto" w:sz="4" w:space="0"/>
              <w:bottom w:val="single" w:color="auto" w:sz="4" w:space="0"/>
              <w:right w:val="single" w:color="auto" w:sz="4" w:space="0"/>
            </w:tcBorders>
            <w:vAlign w:val="center"/>
          </w:tcPr>
          <w:p w14:paraId="3504B125">
            <w:pPr>
              <w:widowControl/>
              <w:jc w:val="center"/>
              <w:rPr>
                <w:rFonts w:hint="eastAsia" w:ascii="宋体" w:hAnsi="宋体" w:cs="宋体"/>
                <w:color w:val="000000"/>
                <w:kern w:val="0"/>
                <w:szCs w:val="21"/>
              </w:rPr>
            </w:pPr>
            <w:r>
              <w:rPr>
                <w:rFonts w:hint="eastAsia" w:ascii="宋体" w:hAnsi="宋体" w:cs="宋体"/>
                <w:color w:val="000000"/>
                <w:kern w:val="0"/>
                <w:szCs w:val="21"/>
              </w:rPr>
              <w:t>防冻液</w:t>
            </w:r>
          </w:p>
        </w:tc>
        <w:tc>
          <w:tcPr>
            <w:tcW w:w="1747" w:type="dxa"/>
            <w:tcBorders>
              <w:top w:val="nil"/>
              <w:left w:val="nil"/>
              <w:bottom w:val="single" w:color="auto" w:sz="4" w:space="0"/>
              <w:right w:val="single" w:color="auto" w:sz="4" w:space="0"/>
            </w:tcBorders>
            <w:vAlign w:val="center"/>
          </w:tcPr>
          <w:p w14:paraId="100CA565">
            <w:pPr>
              <w:widowControl/>
              <w:jc w:val="center"/>
              <w:rPr>
                <w:rFonts w:eastAsia="等线"/>
                <w:color w:val="000000"/>
                <w:kern w:val="0"/>
                <w:szCs w:val="21"/>
              </w:rPr>
            </w:pPr>
            <w:r>
              <w:rPr>
                <w:rFonts w:hint="eastAsia" w:eastAsia="等线"/>
                <w:color w:val="000000"/>
                <w:kern w:val="0"/>
                <w:szCs w:val="21"/>
              </w:rPr>
              <w:t>-25℃</w:t>
            </w:r>
          </w:p>
        </w:tc>
        <w:tc>
          <w:tcPr>
            <w:tcW w:w="935" w:type="dxa"/>
            <w:gridSpan w:val="2"/>
            <w:tcBorders>
              <w:top w:val="nil"/>
              <w:left w:val="nil"/>
              <w:bottom w:val="single" w:color="auto" w:sz="4" w:space="0"/>
              <w:right w:val="single" w:color="auto" w:sz="4" w:space="0"/>
            </w:tcBorders>
            <w:vAlign w:val="center"/>
          </w:tcPr>
          <w:p w14:paraId="5031DC12">
            <w:pPr>
              <w:widowControl/>
              <w:jc w:val="center"/>
              <w:rPr>
                <w:rFonts w:eastAsia="等线"/>
                <w:color w:val="000000"/>
                <w:kern w:val="0"/>
                <w:szCs w:val="21"/>
              </w:rPr>
            </w:pPr>
            <w:r>
              <w:rPr>
                <w:rFonts w:hint="eastAsia" w:eastAsia="等线"/>
                <w:color w:val="000000"/>
                <w:kern w:val="0"/>
                <w:szCs w:val="21"/>
              </w:rPr>
              <w:t>升</w:t>
            </w:r>
          </w:p>
        </w:tc>
        <w:tc>
          <w:tcPr>
            <w:tcW w:w="935" w:type="dxa"/>
            <w:gridSpan w:val="2"/>
            <w:tcBorders>
              <w:top w:val="nil"/>
              <w:left w:val="nil"/>
              <w:bottom w:val="single" w:color="auto" w:sz="4" w:space="0"/>
              <w:right w:val="single" w:color="auto" w:sz="4" w:space="0"/>
            </w:tcBorders>
            <w:vAlign w:val="center"/>
          </w:tcPr>
          <w:p w14:paraId="23D48A37">
            <w:pPr>
              <w:widowControl/>
              <w:jc w:val="center"/>
              <w:rPr>
                <w:rFonts w:eastAsia="等线"/>
                <w:color w:val="000000"/>
                <w:kern w:val="0"/>
                <w:szCs w:val="21"/>
              </w:rPr>
            </w:pPr>
            <w:r>
              <w:rPr>
                <w:rFonts w:hint="eastAsia" w:eastAsia="等线"/>
                <w:color w:val="000000"/>
                <w:kern w:val="0"/>
                <w:szCs w:val="21"/>
              </w:rPr>
              <w:t>80</w:t>
            </w:r>
          </w:p>
        </w:tc>
        <w:tc>
          <w:tcPr>
            <w:tcW w:w="2156" w:type="dxa"/>
            <w:gridSpan w:val="2"/>
            <w:vMerge w:val="continue"/>
            <w:tcBorders>
              <w:top w:val="nil"/>
              <w:left w:val="single" w:color="auto" w:sz="4" w:space="0"/>
              <w:bottom w:val="single" w:color="auto" w:sz="4" w:space="0"/>
              <w:right w:val="single" w:color="auto" w:sz="8" w:space="0"/>
            </w:tcBorders>
            <w:vAlign w:val="center"/>
          </w:tcPr>
          <w:p w14:paraId="2BC71422">
            <w:pPr>
              <w:widowControl/>
              <w:jc w:val="center"/>
              <w:rPr>
                <w:rFonts w:hint="eastAsia" w:ascii="宋体" w:hAnsi="宋体" w:cs="宋体"/>
                <w:color w:val="000000"/>
                <w:kern w:val="0"/>
                <w:szCs w:val="21"/>
              </w:rPr>
            </w:pPr>
          </w:p>
        </w:tc>
      </w:tr>
      <w:tr w14:paraId="3899CD30">
        <w:tblPrEx>
          <w:tblCellMar>
            <w:top w:w="0" w:type="dxa"/>
            <w:left w:w="108" w:type="dxa"/>
            <w:bottom w:w="0" w:type="dxa"/>
            <w:right w:w="108" w:type="dxa"/>
          </w:tblCellMar>
        </w:tblPrEx>
        <w:trPr>
          <w:trHeight w:val="357"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5C44EDC0">
            <w:pPr>
              <w:widowControl/>
              <w:jc w:val="center"/>
              <w:rPr>
                <w:rFonts w:eastAsia="等线"/>
                <w:color w:val="000000"/>
                <w:kern w:val="0"/>
                <w:szCs w:val="21"/>
              </w:rPr>
            </w:pPr>
            <w:r>
              <w:rPr>
                <w:rFonts w:eastAsia="等线"/>
                <w:color w:val="000000"/>
                <w:kern w:val="0"/>
                <w:szCs w:val="21"/>
              </w:rPr>
              <w:t>6</w:t>
            </w:r>
          </w:p>
        </w:tc>
        <w:tc>
          <w:tcPr>
            <w:tcW w:w="2001" w:type="dxa"/>
            <w:tcBorders>
              <w:top w:val="nil"/>
              <w:left w:val="single" w:color="auto" w:sz="4" w:space="0"/>
              <w:bottom w:val="single" w:color="auto" w:sz="4" w:space="0"/>
              <w:right w:val="single" w:color="auto" w:sz="4" w:space="0"/>
            </w:tcBorders>
            <w:vAlign w:val="center"/>
          </w:tcPr>
          <w:p w14:paraId="5B61D6B5">
            <w:pPr>
              <w:widowControl/>
              <w:jc w:val="center"/>
              <w:rPr>
                <w:rFonts w:hint="eastAsia" w:ascii="宋体" w:hAnsi="宋体" w:cs="宋体"/>
                <w:color w:val="000000"/>
                <w:kern w:val="0"/>
                <w:szCs w:val="21"/>
              </w:rPr>
            </w:pPr>
            <w:r>
              <w:rPr>
                <w:rFonts w:hint="eastAsia" w:ascii="宋体" w:hAnsi="宋体" w:cs="宋体"/>
                <w:color w:val="000000"/>
                <w:kern w:val="0"/>
                <w:szCs w:val="21"/>
              </w:rPr>
              <w:t>油压传感器</w:t>
            </w:r>
          </w:p>
        </w:tc>
        <w:tc>
          <w:tcPr>
            <w:tcW w:w="1747" w:type="dxa"/>
            <w:tcBorders>
              <w:top w:val="nil"/>
              <w:left w:val="nil"/>
              <w:bottom w:val="single" w:color="auto" w:sz="4" w:space="0"/>
              <w:right w:val="single" w:color="auto" w:sz="4" w:space="0"/>
            </w:tcBorders>
            <w:vAlign w:val="center"/>
          </w:tcPr>
          <w:p w14:paraId="5376D68A">
            <w:pPr>
              <w:widowControl/>
              <w:jc w:val="center"/>
              <w:rPr>
                <w:rFonts w:eastAsia="等线"/>
                <w:color w:val="000000"/>
                <w:kern w:val="0"/>
                <w:szCs w:val="21"/>
              </w:rPr>
            </w:pPr>
            <w:r>
              <w:rPr>
                <w:rFonts w:hint="eastAsia" w:eastAsia="等线"/>
                <w:color w:val="000000"/>
                <w:kern w:val="0"/>
                <w:szCs w:val="21"/>
              </w:rPr>
              <w:t>3967251</w:t>
            </w:r>
          </w:p>
        </w:tc>
        <w:tc>
          <w:tcPr>
            <w:tcW w:w="935" w:type="dxa"/>
            <w:gridSpan w:val="2"/>
            <w:tcBorders>
              <w:top w:val="nil"/>
              <w:left w:val="nil"/>
              <w:bottom w:val="single" w:color="auto" w:sz="4" w:space="0"/>
              <w:right w:val="single" w:color="auto" w:sz="4" w:space="0"/>
            </w:tcBorders>
            <w:vAlign w:val="center"/>
          </w:tcPr>
          <w:p w14:paraId="11113E7B">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5D96C00F">
            <w:pPr>
              <w:widowControl/>
              <w:jc w:val="center"/>
              <w:rPr>
                <w:rFonts w:eastAsia="等线"/>
                <w:color w:val="000000"/>
                <w:kern w:val="0"/>
                <w:szCs w:val="21"/>
              </w:rPr>
            </w:pPr>
            <w:r>
              <w:rPr>
                <w:rFonts w:hint="eastAsia" w:eastAsia="等线"/>
                <w:color w:val="000000"/>
                <w:kern w:val="0"/>
                <w:szCs w:val="21"/>
              </w:rPr>
              <w:t>1</w:t>
            </w:r>
          </w:p>
        </w:tc>
        <w:tc>
          <w:tcPr>
            <w:tcW w:w="2156" w:type="dxa"/>
            <w:gridSpan w:val="2"/>
            <w:vMerge w:val="continue"/>
            <w:tcBorders>
              <w:top w:val="nil"/>
              <w:left w:val="single" w:color="auto" w:sz="4" w:space="0"/>
              <w:bottom w:val="single" w:color="auto" w:sz="4" w:space="0"/>
              <w:right w:val="single" w:color="auto" w:sz="8" w:space="0"/>
            </w:tcBorders>
            <w:vAlign w:val="center"/>
          </w:tcPr>
          <w:p w14:paraId="7B52F54F">
            <w:pPr>
              <w:widowControl/>
              <w:jc w:val="center"/>
              <w:rPr>
                <w:rFonts w:hint="eastAsia" w:ascii="宋体" w:hAnsi="宋体" w:cs="宋体"/>
                <w:color w:val="000000"/>
                <w:kern w:val="0"/>
                <w:szCs w:val="21"/>
              </w:rPr>
            </w:pPr>
          </w:p>
        </w:tc>
      </w:tr>
      <w:tr w14:paraId="0A2F4318">
        <w:tblPrEx>
          <w:tblCellMar>
            <w:top w:w="0" w:type="dxa"/>
            <w:left w:w="108" w:type="dxa"/>
            <w:bottom w:w="0" w:type="dxa"/>
            <w:right w:w="108" w:type="dxa"/>
          </w:tblCellMar>
        </w:tblPrEx>
        <w:trPr>
          <w:trHeight w:val="402"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7F617D14">
            <w:pPr>
              <w:widowControl/>
              <w:jc w:val="center"/>
              <w:rPr>
                <w:rFonts w:hint="eastAsia" w:ascii="宋体" w:hAnsi="宋体" w:cs="宋体"/>
                <w:color w:val="000000"/>
                <w:kern w:val="0"/>
                <w:szCs w:val="21"/>
              </w:rPr>
            </w:pPr>
            <w:r>
              <w:rPr>
                <w:rFonts w:hint="eastAsia" w:ascii="宋体" w:hAnsi="宋体" w:cs="宋体"/>
                <w:color w:val="000000"/>
                <w:kern w:val="0"/>
                <w:szCs w:val="21"/>
              </w:rPr>
              <w:t>7</w:t>
            </w:r>
          </w:p>
        </w:tc>
        <w:tc>
          <w:tcPr>
            <w:tcW w:w="2001" w:type="dxa"/>
            <w:tcBorders>
              <w:top w:val="nil"/>
              <w:left w:val="single" w:color="auto" w:sz="4" w:space="0"/>
              <w:bottom w:val="single" w:color="auto" w:sz="4" w:space="0"/>
              <w:right w:val="single" w:color="auto" w:sz="4" w:space="0"/>
            </w:tcBorders>
            <w:vAlign w:val="center"/>
          </w:tcPr>
          <w:p w14:paraId="5A0875E1">
            <w:pPr>
              <w:widowControl/>
              <w:jc w:val="center"/>
              <w:rPr>
                <w:rFonts w:hint="eastAsia" w:ascii="宋体" w:hAnsi="宋体" w:cs="宋体"/>
                <w:color w:val="000000"/>
                <w:kern w:val="0"/>
                <w:szCs w:val="21"/>
              </w:rPr>
            </w:pPr>
            <w:r>
              <w:rPr>
                <w:rFonts w:hint="eastAsia" w:ascii="宋体" w:hAnsi="宋体" w:cs="宋体"/>
                <w:color w:val="000000"/>
                <w:kern w:val="0"/>
                <w:szCs w:val="21"/>
              </w:rPr>
              <w:t>水温传感器</w:t>
            </w:r>
          </w:p>
        </w:tc>
        <w:tc>
          <w:tcPr>
            <w:tcW w:w="1747" w:type="dxa"/>
            <w:tcBorders>
              <w:top w:val="nil"/>
              <w:left w:val="nil"/>
              <w:bottom w:val="single" w:color="auto" w:sz="4" w:space="0"/>
              <w:right w:val="single" w:color="auto" w:sz="4" w:space="0"/>
            </w:tcBorders>
            <w:vAlign w:val="center"/>
          </w:tcPr>
          <w:p w14:paraId="119F1E45">
            <w:pPr>
              <w:widowControl/>
              <w:jc w:val="center"/>
              <w:rPr>
                <w:rFonts w:eastAsia="等线"/>
                <w:color w:val="000000"/>
                <w:kern w:val="0"/>
                <w:szCs w:val="21"/>
              </w:rPr>
            </w:pPr>
            <w:r>
              <w:rPr>
                <w:rFonts w:hint="eastAsia" w:eastAsia="等线"/>
                <w:color w:val="000000"/>
                <w:kern w:val="0"/>
                <w:szCs w:val="21"/>
              </w:rPr>
              <w:t>C3967250</w:t>
            </w:r>
          </w:p>
        </w:tc>
        <w:tc>
          <w:tcPr>
            <w:tcW w:w="935" w:type="dxa"/>
            <w:gridSpan w:val="2"/>
            <w:tcBorders>
              <w:top w:val="nil"/>
              <w:left w:val="nil"/>
              <w:bottom w:val="single" w:color="auto" w:sz="4" w:space="0"/>
              <w:right w:val="single" w:color="auto" w:sz="4" w:space="0"/>
            </w:tcBorders>
            <w:vAlign w:val="center"/>
          </w:tcPr>
          <w:p w14:paraId="2058F544">
            <w:pPr>
              <w:widowControl/>
              <w:jc w:val="center"/>
              <w:rPr>
                <w:rFonts w:eastAsia="等线"/>
                <w:color w:val="000000"/>
                <w:kern w:val="0"/>
                <w:szCs w:val="21"/>
              </w:rPr>
            </w:pPr>
            <w:r>
              <w:rPr>
                <w:rFonts w:hint="eastAsia" w:eastAsia="等线"/>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0FC5EE06">
            <w:pPr>
              <w:widowControl/>
              <w:jc w:val="center"/>
              <w:rPr>
                <w:rFonts w:eastAsia="等线"/>
                <w:color w:val="000000"/>
                <w:kern w:val="0"/>
                <w:szCs w:val="21"/>
              </w:rPr>
            </w:pPr>
            <w:r>
              <w:rPr>
                <w:rFonts w:hint="eastAsia" w:eastAsia="等线"/>
                <w:color w:val="000000"/>
                <w:kern w:val="0"/>
                <w:szCs w:val="21"/>
              </w:rPr>
              <w:t>1</w:t>
            </w:r>
          </w:p>
        </w:tc>
        <w:tc>
          <w:tcPr>
            <w:tcW w:w="2156" w:type="dxa"/>
            <w:gridSpan w:val="2"/>
            <w:vMerge w:val="continue"/>
            <w:tcBorders>
              <w:top w:val="nil"/>
              <w:left w:val="single" w:color="auto" w:sz="4" w:space="0"/>
              <w:bottom w:val="single" w:color="auto" w:sz="4" w:space="0"/>
              <w:right w:val="single" w:color="auto" w:sz="8" w:space="0"/>
            </w:tcBorders>
            <w:vAlign w:val="center"/>
          </w:tcPr>
          <w:p w14:paraId="37491820">
            <w:pPr>
              <w:widowControl/>
              <w:jc w:val="center"/>
              <w:rPr>
                <w:rFonts w:hint="eastAsia" w:ascii="宋体" w:hAnsi="宋体" w:cs="宋体"/>
                <w:color w:val="000000"/>
                <w:kern w:val="0"/>
                <w:szCs w:val="21"/>
              </w:rPr>
            </w:pPr>
          </w:p>
        </w:tc>
      </w:tr>
      <w:tr w14:paraId="62A28BFA">
        <w:tblPrEx>
          <w:tblCellMar>
            <w:top w:w="0" w:type="dxa"/>
            <w:left w:w="108" w:type="dxa"/>
            <w:bottom w:w="0" w:type="dxa"/>
            <w:right w:w="108" w:type="dxa"/>
          </w:tblCellMar>
        </w:tblPrEx>
        <w:trPr>
          <w:trHeight w:val="357"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522D9D6D">
            <w:pPr>
              <w:widowControl/>
              <w:jc w:val="center"/>
              <w:rPr>
                <w:rFonts w:hint="eastAsia" w:ascii="宋体" w:hAnsi="宋体" w:cs="宋体"/>
                <w:color w:val="000000"/>
                <w:kern w:val="0"/>
                <w:szCs w:val="21"/>
              </w:rPr>
            </w:pPr>
            <w:r>
              <w:rPr>
                <w:rFonts w:hint="eastAsia" w:ascii="宋体" w:hAnsi="宋体" w:cs="宋体"/>
                <w:color w:val="000000"/>
                <w:kern w:val="0"/>
                <w:szCs w:val="21"/>
              </w:rPr>
              <w:t>8</w:t>
            </w:r>
          </w:p>
        </w:tc>
        <w:tc>
          <w:tcPr>
            <w:tcW w:w="2001" w:type="dxa"/>
            <w:tcBorders>
              <w:top w:val="nil"/>
              <w:left w:val="single" w:color="auto" w:sz="4" w:space="0"/>
              <w:bottom w:val="single" w:color="auto" w:sz="4" w:space="0"/>
              <w:right w:val="single" w:color="auto" w:sz="4" w:space="0"/>
            </w:tcBorders>
            <w:vAlign w:val="center"/>
          </w:tcPr>
          <w:p w14:paraId="3AFD30CB">
            <w:pPr>
              <w:widowControl/>
              <w:jc w:val="center"/>
              <w:rPr>
                <w:rFonts w:hint="eastAsia" w:ascii="宋体" w:hAnsi="宋体" w:cs="宋体"/>
                <w:color w:val="000000"/>
                <w:kern w:val="0"/>
                <w:szCs w:val="21"/>
              </w:rPr>
            </w:pPr>
            <w:r>
              <w:rPr>
                <w:rFonts w:hint="eastAsia" w:ascii="宋体" w:hAnsi="宋体" w:cs="宋体"/>
                <w:color w:val="000000"/>
                <w:kern w:val="0"/>
                <w:szCs w:val="21"/>
              </w:rPr>
              <w:t>机油格</w:t>
            </w:r>
          </w:p>
        </w:tc>
        <w:tc>
          <w:tcPr>
            <w:tcW w:w="1747" w:type="dxa"/>
            <w:tcBorders>
              <w:top w:val="nil"/>
              <w:left w:val="nil"/>
              <w:bottom w:val="single" w:color="auto" w:sz="4" w:space="0"/>
              <w:right w:val="single" w:color="auto" w:sz="4" w:space="0"/>
            </w:tcBorders>
            <w:vAlign w:val="center"/>
          </w:tcPr>
          <w:p w14:paraId="1E45BF8E">
            <w:pPr>
              <w:widowControl/>
              <w:jc w:val="center"/>
              <w:rPr>
                <w:rFonts w:hint="eastAsia" w:ascii="宋体" w:hAnsi="宋体" w:cs="宋体"/>
                <w:color w:val="000000"/>
                <w:kern w:val="0"/>
                <w:szCs w:val="21"/>
              </w:rPr>
            </w:pPr>
            <w:r>
              <w:rPr>
                <w:rFonts w:hint="eastAsia"/>
                <w:szCs w:val="24"/>
              </w:rPr>
              <w:t>761G-17A-000</w:t>
            </w:r>
          </w:p>
        </w:tc>
        <w:tc>
          <w:tcPr>
            <w:tcW w:w="935" w:type="dxa"/>
            <w:gridSpan w:val="2"/>
            <w:tcBorders>
              <w:top w:val="nil"/>
              <w:left w:val="nil"/>
              <w:bottom w:val="single" w:color="auto" w:sz="4" w:space="0"/>
              <w:right w:val="single" w:color="auto" w:sz="4" w:space="0"/>
            </w:tcBorders>
            <w:vAlign w:val="center"/>
          </w:tcPr>
          <w:p w14:paraId="74D25BF6">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451EE11B">
            <w:pPr>
              <w:widowControl/>
              <w:jc w:val="center"/>
              <w:rPr>
                <w:rFonts w:hint="eastAsia" w:ascii="宋体" w:hAnsi="宋体" w:cs="宋体"/>
                <w:color w:val="000000"/>
                <w:kern w:val="0"/>
                <w:szCs w:val="21"/>
              </w:rPr>
            </w:pPr>
            <w:r>
              <w:rPr>
                <w:rFonts w:hint="eastAsia" w:ascii="宋体" w:hAnsi="宋体" w:cs="宋体"/>
                <w:color w:val="000000"/>
                <w:kern w:val="0"/>
                <w:szCs w:val="21"/>
              </w:rPr>
              <w:t>1</w:t>
            </w:r>
          </w:p>
        </w:tc>
        <w:tc>
          <w:tcPr>
            <w:tcW w:w="2156" w:type="dxa"/>
            <w:gridSpan w:val="2"/>
            <w:vMerge w:val="restart"/>
            <w:tcBorders>
              <w:top w:val="nil"/>
              <w:left w:val="single" w:color="auto" w:sz="4" w:space="0"/>
              <w:bottom w:val="single" w:color="000000" w:sz="8" w:space="0"/>
              <w:right w:val="single" w:color="auto" w:sz="8" w:space="0"/>
            </w:tcBorders>
            <w:vAlign w:val="center"/>
          </w:tcPr>
          <w:p w14:paraId="4CAEA2A6">
            <w:pPr>
              <w:widowControl/>
              <w:jc w:val="center"/>
              <w:rPr>
                <w:rFonts w:hint="eastAsia" w:ascii="宋体" w:hAnsi="宋体" w:cs="宋体"/>
                <w:color w:val="000000"/>
                <w:kern w:val="0"/>
                <w:szCs w:val="21"/>
              </w:rPr>
            </w:pPr>
            <w:r>
              <w:rPr>
                <w:rFonts w:hint="eastAsia" w:ascii="宋体" w:hAnsi="宋体" w:cs="宋体"/>
                <w:color w:val="000000"/>
                <w:kern w:val="0"/>
                <w:szCs w:val="21"/>
              </w:rPr>
              <w:t>上半年保养清单  （表中为1台保养的清单，需保养2台）</w:t>
            </w:r>
          </w:p>
        </w:tc>
      </w:tr>
      <w:tr w14:paraId="26D11ED3">
        <w:tblPrEx>
          <w:tblCellMar>
            <w:top w:w="0" w:type="dxa"/>
            <w:left w:w="108" w:type="dxa"/>
            <w:bottom w:w="0" w:type="dxa"/>
            <w:right w:w="108" w:type="dxa"/>
          </w:tblCellMar>
        </w:tblPrEx>
        <w:trPr>
          <w:trHeight w:val="382"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10E0CF37">
            <w:pPr>
              <w:widowControl/>
              <w:jc w:val="center"/>
              <w:rPr>
                <w:rFonts w:eastAsia="等线"/>
                <w:color w:val="000000"/>
                <w:kern w:val="0"/>
                <w:szCs w:val="21"/>
              </w:rPr>
            </w:pPr>
            <w:r>
              <w:rPr>
                <w:rFonts w:hint="eastAsia" w:eastAsia="等线"/>
                <w:color w:val="000000"/>
                <w:kern w:val="0"/>
                <w:szCs w:val="21"/>
              </w:rPr>
              <w:t>9</w:t>
            </w:r>
          </w:p>
        </w:tc>
        <w:tc>
          <w:tcPr>
            <w:tcW w:w="2001" w:type="dxa"/>
            <w:tcBorders>
              <w:top w:val="nil"/>
              <w:left w:val="single" w:color="auto" w:sz="4" w:space="0"/>
              <w:bottom w:val="single" w:color="auto" w:sz="4" w:space="0"/>
              <w:right w:val="single" w:color="auto" w:sz="4" w:space="0"/>
            </w:tcBorders>
            <w:vAlign w:val="center"/>
          </w:tcPr>
          <w:p w14:paraId="1B7A18D8">
            <w:pPr>
              <w:widowControl/>
              <w:jc w:val="center"/>
              <w:rPr>
                <w:rFonts w:hint="eastAsia" w:ascii="宋体" w:hAnsi="宋体" w:cs="宋体"/>
                <w:color w:val="000000"/>
                <w:kern w:val="0"/>
                <w:szCs w:val="21"/>
              </w:rPr>
            </w:pPr>
            <w:r>
              <w:rPr>
                <w:rFonts w:hint="eastAsia" w:ascii="宋体" w:hAnsi="宋体" w:cs="宋体"/>
                <w:color w:val="000000"/>
                <w:kern w:val="0"/>
                <w:szCs w:val="21"/>
              </w:rPr>
              <w:t>柴油格</w:t>
            </w:r>
          </w:p>
        </w:tc>
        <w:tc>
          <w:tcPr>
            <w:tcW w:w="1747" w:type="dxa"/>
            <w:tcBorders>
              <w:top w:val="nil"/>
              <w:left w:val="nil"/>
              <w:bottom w:val="single" w:color="auto" w:sz="4" w:space="0"/>
              <w:right w:val="single" w:color="auto" w:sz="4" w:space="0"/>
            </w:tcBorders>
            <w:vAlign w:val="center"/>
          </w:tcPr>
          <w:p w14:paraId="3617E239">
            <w:pPr>
              <w:widowControl/>
              <w:jc w:val="center"/>
              <w:rPr>
                <w:rFonts w:eastAsia="等线"/>
                <w:color w:val="000000"/>
                <w:kern w:val="0"/>
                <w:szCs w:val="21"/>
              </w:rPr>
            </w:pPr>
            <w:r>
              <w:rPr>
                <w:rFonts w:hint="eastAsia"/>
                <w:szCs w:val="24"/>
              </w:rPr>
              <w:t>CX1010</w:t>
            </w:r>
          </w:p>
        </w:tc>
        <w:tc>
          <w:tcPr>
            <w:tcW w:w="935" w:type="dxa"/>
            <w:gridSpan w:val="2"/>
            <w:tcBorders>
              <w:top w:val="nil"/>
              <w:left w:val="nil"/>
              <w:bottom w:val="single" w:color="auto" w:sz="4" w:space="0"/>
              <w:right w:val="single" w:color="auto" w:sz="4" w:space="0"/>
            </w:tcBorders>
            <w:vAlign w:val="center"/>
          </w:tcPr>
          <w:p w14:paraId="4D4E70AF">
            <w:pPr>
              <w:widowControl/>
              <w:jc w:val="center"/>
              <w:rPr>
                <w:rFonts w:hint="eastAsia" w:ascii="宋体" w:hAnsi="宋体" w:cs="宋体"/>
                <w:color w:val="000000"/>
                <w:kern w:val="0"/>
                <w:szCs w:val="21"/>
              </w:rPr>
            </w:pPr>
            <w:r>
              <w:rPr>
                <w:rFonts w:hint="eastAsia" w:ascii="宋体" w:hAnsi="宋体" w:cs="宋体"/>
                <w:color w:val="000000"/>
                <w:kern w:val="0"/>
                <w:szCs w:val="21"/>
              </w:rPr>
              <w:t>个</w:t>
            </w:r>
          </w:p>
        </w:tc>
        <w:tc>
          <w:tcPr>
            <w:tcW w:w="935" w:type="dxa"/>
            <w:gridSpan w:val="2"/>
            <w:tcBorders>
              <w:top w:val="nil"/>
              <w:left w:val="nil"/>
              <w:bottom w:val="single" w:color="auto" w:sz="4" w:space="0"/>
              <w:right w:val="single" w:color="auto" w:sz="4" w:space="0"/>
            </w:tcBorders>
            <w:vAlign w:val="center"/>
          </w:tcPr>
          <w:p w14:paraId="5545CA75">
            <w:pPr>
              <w:widowControl/>
              <w:jc w:val="center"/>
              <w:rPr>
                <w:rFonts w:eastAsia="等线"/>
                <w:color w:val="000000"/>
                <w:kern w:val="0"/>
                <w:szCs w:val="21"/>
              </w:rPr>
            </w:pPr>
            <w:r>
              <w:rPr>
                <w:rFonts w:hint="eastAsia" w:eastAsia="等线"/>
                <w:color w:val="000000"/>
                <w:kern w:val="0"/>
                <w:szCs w:val="21"/>
              </w:rPr>
              <w:t>1</w:t>
            </w:r>
          </w:p>
        </w:tc>
        <w:tc>
          <w:tcPr>
            <w:tcW w:w="2156" w:type="dxa"/>
            <w:gridSpan w:val="2"/>
            <w:vMerge w:val="continue"/>
            <w:tcBorders>
              <w:top w:val="nil"/>
              <w:left w:val="single" w:color="auto" w:sz="4" w:space="0"/>
              <w:bottom w:val="single" w:color="000000" w:sz="8" w:space="0"/>
              <w:right w:val="single" w:color="auto" w:sz="8" w:space="0"/>
            </w:tcBorders>
            <w:vAlign w:val="center"/>
          </w:tcPr>
          <w:p w14:paraId="7174BF05">
            <w:pPr>
              <w:widowControl/>
              <w:jc w:val="center"/>
              <w:rPr>
                <w:rFonts w:hint="eastAsia" w:ascii="宋体" w:hAnsi="宋体" w:cs="宋体"/>
                <w:color w:val="000000"/>
                <w:kern w:val="0"/>
                <w:szCs w:val="21"/>
              </w:rPr>
            </w:pPr>
          </w:p>
        </w:tc>
      </w:tr>
      <w:tr w14:paraId="720D8446">
        <w:tblPrEx>
          <w:tblCellMar>
            <w:top w:w="0" w:type="dxa"/>
            <w:left w:w="108" w:type="dxa"/>
            <w:bottom w:w="0" w:type="dxa"/>
            <w:right w:w="108" w:type="dxa"/>
          </w:tblCellMar>
        </w:tblPrEx>
        <w:trPr>
          <w:trHeight w:val="371" w:hRule="atLeast"/>
          <w:jc w:val="center"/>
        </w:trPr>
        <w:tc>
          <w:tcPr>
            <w:tcW w:w="1027" w:type="dxa"/>
            <w:gridSpan w:val="2"/>
            <w:tcBorders>
              <w:top w:val="nil"/>
              <w:left w:val="single" w:color="auto" w:sz="8" w:space="0"/>
              <w:bottom w:val="single" w:color="auto" w:sz="4" w:space="0"/>
              <w:right w:val="single" w:color="auto" w:sz="4" w:space="0"/>
            </w:tcBorders>
            <w:vAlign w:val="center"/>
          </w:tcPr>
          <w:p w14:paraId="3F984FCE">
            <w:pPr>
              <w:widowControl/>
              <w:jc w:val="center"/>
              <w:rPr>
                <w:rFonts w:eastAsia="等线"/>
                <w:color w:val="000000"/>
                <w:kern w:val="0"/>
                <w:szCs w:val="21"/>
              </w:rPr>
            </w:pPr>
            <w:r>
              <w:rPr>
                <w:rFonts w:hint="eastAsia" w:eastAsia="等线"/>
                <w:color w:val="000000"/>
                <w:kern w:val="0"/>
                <w:szCs w:val="21"/>
              </w:rPr>
              <w:t>10</w:t>
            </w:r>
          </w:p>
        </w:tc>
        <w:tc>
          <w:tcPr>
            <w:tcW w:w="2001" w:type="dxa"/>
            <w:tcBorders>
              <w:top w:val="nil"/>
              <w:left w:val="single" w:color="auto" w:sz="4" w:space="0"/>
              <w:bottom w:val="single" w:color="auto" w:sz="4" w:space="0"/>
              <w:right w:val="single" w:color="auto" w:sz="4" w:space="0"/>
            </w:tcBorders>
            <w:vAlign w:val="center"/>
          </w:tcPr>
          <w:p w14:paraId="513A72CB">
            <w:pPr>
              <w:widowControl/>
              <w:jc w:val="center"/>
              <w:rPr>
                <w:rFonts w:hint="eastAsia" w:ascii="宋体" w:hAnsi="宋体" w:cs="宋体"/>
                <w:color w:val="000000"/>
                <w:kern w:val="0"/>
                <w:szCs w:val="21"/>
              </w:rPr>
            </w:pPr>
            <w:r>
              <w:rPr>
                <w:rFonts w:hint="eastAsia" w:ascii="宋体" w:hAnsi="宋体" w:cs="宋体"/>
                <w:color w:val="000000"/>
                <w:kern w:val="0"/>
                <w:szCs w:val="21"/>
              </w:rPr>
              <w:t>机油</w:t>
            </w:r>
          </w:p>
        </w:tc>
        <w:tc>
          <w:tcPr>
            <w:tcW w:w="1747" w:type="dxa"/>
            <w:tcBorders>
              <w:top w:val="nil"/>
              <w:left w:val="nil"/>
              <w:bottom w:val="single" w:color="auto" w:sz="4" w:space="0"/>
              <w:right w:val="single" w:color="auto" w:sz="4" w:space="0"/>
            </w:tcBorders>
            <w:vAlign w:val="center"/>
          </w:tcPr>
          <w:p w14:paraId="4A52B13C">
            <w:pPr>
              <w:widowControl/>
              <w:jc w:val="center"/>
              <w:rPr>
                <w:rFonts w:eastAsia="等线"/>
                <w:color w:val="000000"/>
                <w:kern w:val="0"/>
                <w:szCs w:val="21"/>
              </w:rPr>
            </w:pPr>
            <w:r>
              <w:rPr>
                <w:rFonts w:hint="eastAsia" w:eastAsia="等线"/>
                <w:color w:val="000000"/>
                <w:kern w:val="0"/>
                <w:szCs w:val="21"/>
              </w:rPr>
              <w:t>15W-40/CF</w:t>
            </w:r>
          </w:p>
        </w:tc>
        <w:tc>
          <w:tcPr>
            <w:tcW w:w="935" w:type="dxa"/>
            <w:gridSpan w:val="2"/>
            <w:tcBorders>
              <w:top w:val="nil"/>
              <w:left w:val="nil"/>
              <w:bottom w:val="single" w:color="auto" w:sz="4" w:space="0"/>
              <w:right w:val="single" w:color="auto" w:sz="4" w:space="0"/>
            </w:tcBorders>
            <w:vAlign w:val="center"/>
          </w:tcPr>
          <w:p w14:paraId="61661C51">
            <w:pPr>
              <w:widowControl/>
              <w:jc w:val="center"/>
              <w:rPr>
                <w:rFonts w:eastAsia="等线"/>
                <w:color w:val="000000"/>
                <w:kern w:val="0"/>
                <w:szCs w:val="21"/>
              </w:rPr>
            </w:pPr>
            <w:r>
              <w:rPr>
                <w:rFonts w:hint="eastAsia" w:eastAsia="等线"/>
                <w:color w:val="000000"/>
                <w:kern w:val="0"/>
                <w:szCs w:val="21"/>
              </w:rPr>
              <w:t>升</w:t>
            </w:r>
          </w:p>
        </w:tc>
        <w:tc>
          <w:tcPr>
            <w:tcW w:w="935" w:type="dxa"/>
            <w:gridSpan w:val="2"/>
            <w:tcBorders>
              <w:top w:val="nil"/>
              <w:left w:val="nil"/>
              <w:bottom w:val="single" w:color="auto" w:sz="4" w:space="0"/>
              <w:right w:val="single" w:color="auto" w:sz="4" w:space="0"/>
            </w:tcBorders>
            <w:vAlign w:val="center"/>
          </w:tcPr>
          <w:p w14:paraId="2559413E">
            <w:pPr>
              <w:widowControl/>
              <w:jc w:val="center"/>
              <w:rPr>
                <w:rFonts w:eastAsia="等线"/>
                <w:color w:val="000000"/>
                <w:kern w:val="0"/>
                <w:szCs w:val="21"/>
              </w:rPr>
            </w:pPr>
            <w:r>
              <w:rPr>
                <w:rFonts w:hint="eastAsia" w:eastAsia="等线"/>
                <w:color w:val="000000"/>
                <w:kern w:val="0"/>
                <w:szCs w:val="21"/>
              </w:rPr>
              <w:t>18</w:t>
            </w:r>
          </w:p>
        </w:tc>
        <w:tc>
          <w:tcPr>
            <w:tcW w:w="2156" w:type="dxa"/>
            <w:gridSpan w:val="2"/>
            <w:vMerge w:val="continue"/>
            <w:tcBorders>
              <w:top w:val="nil"/>
              <w:left w:val="single" w:color="auto" w:sz="4" w:space="0"/>
              <w:bottom w:val="single" w:color="000000" w:sz="8" w:space="0"/>
              <w:right w:val="single" w:color="auto" w:sz="8" w:space="0"/>
            </w:tcBorders>
            <w:vAlign w:val="center"/>
          </w:tcPr>
          <w:p w14:paraId="6C28BDFD">
            <w:pPr>
              <w:widowControl/>
              <w:jc w:val="center"/>
              <w:rPr>
                <w:rFonts w:hint="eastAsia" w:ascii="宋体" w:hAnsi="宋体" w:cs="宋体"/>
                <w:color w:val="000000"/>
                <w:kern w:val="0"/>
                <w:szCs w:val="21"/>
              </w:rPr>
            </w:pPr>
          </w:p>
        </w:tc>
      </w:tr>
    </w:tbl>
    <w:p w14:paraId="38E33EAF">
      <w:pPr>
        <w:adjustRightInd w:val="0"/>
        <w:snapToGrid w:val="0"/>
        <w:spacing w:line="360" w:lineRule="auto"/>
        <w:ind w:right="-159" w:firstLine="420" w:firstLineChars="200"/>
        <w:rPr>
          <w:rFonts w:hint="eastAsia" w:ascii="宋体" w:hAnsi="宋体"/>
          <w:color w:val="000000"/>
        </w:rPr>
      </w:pPr>
      <w:r>
        <w:rPr>
          <w:rFonts w:hint="eastAsia" w:ascii="宋体" w:hAnsi="宋体" w:cs="宋体"/>
          <w:color w:val="000000"/>
        </w:rPr>
        <w:t>二、</w:t>
      </w:r>
      <w:r>
        <w:rPr>
          <w:rFonts w:hint="eastAsia" w:ascii="宋体" w:hAnsi="宋体"/>
          <w:color w:val="000000"/>
          <w:szCs w:val="21"/>
        </w:rPr>
        <w:t>供应商资格条件要求：</w:t>
      </w:r>
    </w:p>
    <w:p w14:paraId="00E88244">
      <w:pPr>
        <w:widowControl/>
        <w:adjustRightInd w:val="0"/>
        <w:snapToGrid w:val="0"/>
        <w:spacing w:line="360" w:lineRule="auto"/>
        <w:ind w:firstLine="516" w:firstLineChars="246"/>
        <w:jc w:val="left"/>
        <w:rPr>
          <w:rFonts w:ascii="宋体" w:hAnsi="宋体" w:cs="宋体"/>
          <w:color w:val="000000"/>
          <w:kern w:val="0"/>
          <w:szCs w:val="21"/>
        </w:rPr>
      </w:pPr>
      <w:r>
        <w:rPr>
          <w:rFonts w:hint="eastAsia" w:ascii="宋体" w:hAnsi="宋体"/>
          <w:color w:val="000000"/>
          <w:szCs w:val="21"/>
        </w:rPr>
        <w:t>（一）</w:t>
      </w:r>
      <w:r>
        <w:rPr>
          <w:rFonts w:hint="eastAsia" w:ascii="宋体" w:hAnsi="宋体" w:cs="宋体"/>
          <w:color w:val="000000"/>
          <w:kern w:val="0"/>
          <w:szCs w:val="21"/>
        </w:rPr>
        <w:t>合格论证供应商一般条件</w:t>
      </w:r>
    </w:p>
    <w:p w14:paraId="72DA1123">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1.1具有独立承担民事责任的能力；</w:t>
      </w:r>
    </w:p>
    <w:p w14:paraId="32D072E3">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1.2 具有良好的商业信誉和健全的财务会计制度；</w:t>
      </w:r>
    </w:p>
    <w:p w14:paraId="01D4478F">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1.3 具有履行合同所必须的设备和专业技术能力；</w:t>
      </w:r>
    </w:p>
    <w:p w14:paraId="47C9EB4D">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1.4 有依法缴纳税收和社会保障资金的良好记录；</w:t>
      </w:r>
    </w:p>
    <w:p w14:paraId="2854C537">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1.5 参加采购活动前三年内，在经营活动中没有重大违法记录；</w:t>
      </w:r>
    </w:p>
    <w:p w14:paraId="571E8A19">
      <w:pPr>
        <w:widowControl/>
        <w:adjustRightInd w:val="0"/>
        <w:snapToGri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1.6 法律、行政法规规定的其他条件；</w:t>
      </w:r>
    </w:p>
    <w:p w14:paraId="49A4C6FC">
      <w:pPr>
        <w:widowControl/>
        <w:adjustRightInd w:val="0"/>
        <w:snapToGrid w:val="0"/>
        <w:spacing w:line="360" w:lineRule="auto"/>
        <w:ind w:firstLine="525" w:firstLineChars="250"/>
        <w:jc w:val="left"/>
        <w:rPr>
          <w:rFonts w:ascii="宋体" w:hAnsi="宋体" w:cs="宋体"/>
          <w:color w:val="000000"/>
          <w:kern w:val="0"/>
          <w:szCs w:val="21"/>
        </w:rPr>
      </w:pPr>
      <w:r>
        <w:rPr>
          <w:rFonts w:hint="eastAsia" w:ascii="宋体" w:hAnsi="宋体" w:cs="宋体"/>
          <w:color w:val="000000"/>
          <w:kern w:val="0"/>
          <w:szCs w:val="21"/>
        </w:rPr>
        <w:t>注：单位负责人为同一人或者存在直接控股、管理关系的不同供应商，不得参加同一合同项下的采购活动。</w:t>
      </w:r>
    </w:p>
    <w:p w14:paraId="51728C96">
      <w:pPr>
        <w:pStyle w:val="13"/>
        <w:adjustRightInd w:val="0"/>
        <w:snapToGrid w:val="0"/>
        <w:ind w:firstLine="420"/>
        <w:jc w:val="left"/>
        <w:rPr>
          <w:rFonts w:hint="eastAsia" w:ascii="宋体" w:hAnsi="宋体"/>
          <w:color w:val="000000"/>
          <w:sz w:val="21"/>
          <w:szCs w:val="21"/>
        </w:rPr>
      </w:pPr>
      <w:r>
        <w:rPr>
          <w:rFonts w:hint="eastAsia" w:ascii="宋体" w:hAnsi="宋体"/>
          <w:color w:val="000000"/>
          <w:sz w:val="21"/>
          <w:szCs w:val="21"/>
        </w:rPr>
        <w:t>（二）</w:t>
      </w:r>
      <w:r>
        <w:rPr>
          <w:rFonts w:hint="eastAsia" w:ascii="宋体" w:hAnsi="宋体"/>
          <w:b/>
          <w:bCs/>
          <w:color w:val="000000"/>
          <w:sz w:val="21"/>
          <w:szCs w:val="21"/>
        </w:rPr>
        <w:t>院内</w:t>
      </w:r>
      <w:r>
        <w:rPr>
          <w:rFonts w:hint="eastAsia" w:ascii="宋体" w:hAnsi="宋体"/>
          <w:b/>
          <w:color w:val="000000"/>
          <w:sz w:val="21"/>
          <w:szCs w:val="21"/>
        </w:rPr>
        <w:t>论证报名时响应单位须提供以下资料</w:t>
      </w:r>
      <w:r>
        <w:rPr>
          <w:rFonts w:hint="eastAsia" w:ascii="宋体" w:hAnsi="宋体"/>
          <w:color w:val="000000"/>
          <w:sz w:val="21"/>
          <w:szCs w:val="21"/>
        </w:rPr>
        <w:t>【所有材料均需加盖响应单位公章（不包括投标专用章等企业专用章）】</w:t>
      </w:r>
    </w:p>
    <w:p w14:paraId="32882492">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1、响应单位的三证合一</w:t>
      </w:r>
      <w:r>
        <w:rPr>
          <w:rFonts w:ascii="宋体" w:hAnsi="宋体"/>
          <w:color w:val="000000"/>
          <w:szCs w:val="21"/>
        </w:rPr>
        <w:t>营业执照副本</w:t>
      </w:r>
      <w:r>
        <w:rPr>
          <w:rFonts w:hint="eastAsia" w:ascii="宋体" w:hAnsi="宋体"/>
          <w:color w:val="000000"/>
          <w:szCs w:val="21"/>
        </w:rPr>
        <w:t>复印件；</w:t>
      </w:r>
    </w:p>
    <w:p w14:paraId="2BEFB2DB">
      <w:pPr>
        <w:widowControl/>
        <w:adjustRightInd w:val="0"/>
        <w:snapToGrid w:val="0"/>
        <w:spacing w:line="360" w:lineRule="auto"/>
        <w:ind w:firstLine="420" w:firstLineChars="200"/>
        <w:jc w:val="left"/>
        <w:rPr>
          <w:rFonts w:hint="eastAsia" w:ascii="宋体" w:hAnsi="宋体" w:cs="宋体"/>
          <w:color w:val="000000"/>
          <w:kern w:val="0"/>
          <w:szCs w:val="21"/>
        </w:rPr>
      </w:pPr>
      <w:r>
        <w:rPr>
          <w:rFonts w:hint="eastAsia" w:ascii="宋体" w:hAnsi="宋体"/>
          <w:color w:val="000000"/>
          <w:szCs w:val="21"/>
        </w:rPr>
        <w:t>2、</w:t>
      </w:r>
      <w:r>
        <w:rPr>
          <w:rFonts w:ascii="宋体" w:hAnsi="宋体"/>
          <w:color w:val="000000"/>
          <w:szCs w:val="21"/>
        </w:rPr>
        <w:t>提供</w:t>
      </w:r>
      <w:r>
        <w:rPr>
          <w:rFonts w:hint="eastAsia" w:ascii="宋体" w:hAnsi="宋体"/>
          <w:color w:val="000000"/>
          <w:szCs w:val="21"/>
        </w:rPr>
        <w:t>响应单位的</w:t>
      </w:r>
      <w:r>
        <w:rPr>
          <w:rFonts w:ascii="宋体" w:hAnsi="宋体"/>
          <w:color w:val="000000"/>
          <w:szCs w:val="21"/>
        </w:rPr>
        <w:t>法定代表人身份证复印件，委托代理人参与投标的还需提供法定代表人授权委托书和委托代理人的身份证复印件</w:t>
      </w:r>
      <w:r>
        <w:rPr>
          <w:rFonts w:hint="eastAsia" w:ascii="宋体" w:hAnsi="宋体" w:cs="宋体"/>
          <w:color w:val="000000"/>
          <w:kern w:val="0"/>
          <w:szCs w:val="21"/>
        </w:rPr>
        <w:t>。</w:t>
      </w:r>
    </w:p>
    <w:p w14:paraId="25AD4FC8">
      <w:pPr>
        <w:pStyle w:val="13"/>
        <w:adjustRightInd w:val="0"/>
        <w:snapToGrid w:val="0"/>
        <w:ind w:firstLine="420"/>
        <w:jc w:val="left"/>
        <w:rPr>
          <w:rFonts w:hint="eastAsia" w:ascii="宋体" w:hAnsi="宋体"/>
          <w:color w:val="000000"/>
          <w:sz w:val="21"/>
          <w:szCs w:val="21"/>
        </w:rPr>
      </w:pPr>
      <w:r>
        <w:rPr>
          <w:rFonts w:hint="eastAsia" w:ascii="宋体" w:hAnsi="宋体"/>
          <w:color w:val="000000"/>
          <w:sz w:val="21"/>
          <w:szCs w:val="21"/>
        </w:rPr>
        <w:t>3、提供响应单位提供符合 “（一）</w:t>
      </w:r>
      <w:r>
        <w:rPr>
          <w:rFonts w:hint="eastAsia" w:ascii="宋体" w:hAnsi="宋体" w:cs="宋体"/>
          <w:color w:val="000000"/>
          <w:kern w:val="0"/>
          <w:sz w:val="21"/>
          <w:szCs w:val="21"/>
        </w:rPr>
        <w:t>合格论证供应商一般条件</w:t>
      </w:r>
      <w:r>
        <w:rPr>
          <w:rFonts w:hint="eastAsia" w:ascii="宋体" w:hAnsi="宋体"/>
          <w:color w:val="000000"/>
          <w:sz w:val="21"/>
          <w:szCs w:val="21"/>
        </w:rPr>
        <w:t>”的承诺书。</w:t>
      </w:r>
    </w:p>
    <w:p w14:paraId="0B986AE4">
      <w:pPr>
        <w:spacing w:line="400" w:lineRule="exact"/>
        <w:ind w:firstLine="411" w:firstLineChars="196"/>
      </w:pPr>
      <w:r>
        <w:rPr>
          <w:rFonts w:hint="eastAsia"/>
        </w:rPr>
        <w:t xml:space="preserve">三、综合说明及其他要求： </w:t>
      </w:r>
    </w:p>
    <w:p w14:paraId="7149713C">
      <w:pPr>
        <w:spacing w:line="400" w:lineRule="exact"/>
        <w:ind w:firstLine="411" w:firstLineChars="196"/>
      </w:pPr>
      <w:r>
        <w:rPr>
          <w:rFonts w:hint="eastAsia"/>
        </w:rPr>
        <w:t>1、合同价格实际包括人工费、差旅费及其它辅助费用、管理、维护、保险、利润、税金、政策性文件规定及合同包含的所有风险、责任等各项应有费用。</w:t>
      </w:r>
    </w:p>
    <w:p w14:paraId="298A04C8">
      <w:pPr>
        <w:spacing w:line="400" w:lineRule="exact"/>
        <w:ind w:firstLine="411" w:firstLineChars="196"/>
      </w:pPr>
      <w:r>
        <w:rPr>
          <w:rFonts w:hint="eastAsia"/>
        </w:rPr>
        <w:t>2、质量要求、验收标准：投标供应商中标后提供服务均为按国家规格条例的合格正规服务、符合设计规范要求。应能保证所提供服务涉及到的知识产权是合法取得，并享有完整的知识产权，不会因为需方的使用而被责令停止使用、追偿或要求赔偿损失，如出现此情况，一切经济和法律责任均由供方承担。供方提供的所有服务必须质量符合国际或国家通用标准，如出现质量问题，供应商负责修缮，发生的费用由供应商负责。</w:t>
      </w:r>
    </w:p>
    <w:p w14:paraId="2EE63B68">
      <w:pPr>
        <w:pStyle w:val="11"/>
        <w:spacing w:line="360" w:lineRule="auto"/>
        <w:ind w:firstLine="420" w:firstLineChars="200"/>
        <w:rPr>
          <w:rFonts w:hint="eastAsia"/>
          <w:sz w:val="21"/>
          <w:szCs w:val="24"/>
        </w:rPr>
      </w:pPr>
      <w:r>
        <w:rPr>
          <w:rFonts w:hint="eastAsia" w:ascii="Times New Roman" w:hAnsi="Times New Roman" w:cs="Times New Roman"/>
          <w:color w:val="auto"/>
          <w:kern w:val="2"/>
          <w:sz w:val="21"/>
          <w:szCs w:val="24"/>
          <w:lang w:val="en-US" w:eastAsia="zh-CN" w:bidi="ar-SA"/>
        </w:rPr>
        <w:t>3、费用结算</w:t>
      </w:r>
      <w:r>
        <w:rPr>
          <w:rFonts w:hint="eastAsia"/>
          <w:szCs w:val="21"/>
        </w:rPr>
        <w:t>：</w:t>
      </w:r>
      <w:r>
        <w:rPr>
          <w:rFonts w:hint="eastAsia"/>
          <w:sz w:val="21"/>
          <w:szCs w:val="24"/>
        </w:rPr>
        <w:t>合同生效后，每月按照考核标准对乙方维护工作进行考评，根据考评结果半年结算一次费用，甲方在一个月内完成支付，附考核表。</w:t>
      </w:r>
    </w:p>
    <w:p w14:paraId="5181DAF3">
      <w:pPr>
        <w:spacing w:line="360" w:lineRule="auto"/>
        <w:ind w:firstLine="420"/>
        <w:rPr>
          <w:rFonts w:hint="eastAsia" w:ascii="宋体" w:hAnsi="宋体"/>
          <w:color w:val="000000"/>
          <w:szCs w:val="21"/>
        </w:rPr>
      </w:pPr>
      <w:r>
        <w:rPr>
          <w:rFonts w:hint="eastAsia" w:ascii="宋体" w:hAnsi="宋体"/>
          <w:color w:val="000000"/>
          <w:szCs w:val="21"/>
        </w:rPr>
        <w:t>考评付款方式：</w:t>
      </w:r>
    </w:p>
    <w:p w14:paraId="7DB971C4">
      <w:pPr>
        <w:spacing w:line="360" w:lineRule="auto"/>
        <w:ind w:firstLine="420"/>
        <w:rPr>
          <w:rFonts w:hint="eastAsia" w:ascii="宋体" w:hAnsi="宋体"/>
          <w:color w:val="000000"/>
          <w:szCs w:val="21"/>
        </w:rPr>
      </w:pPr>
      <w:r>
        <w:rPr>
          <w:rFonts w:hint="eastAsia" w:ascii="宋体" w:hAnsi="宋体"/>
          <w:color w:val="000000"/>
          <w:szCs w:val="21"/>
        </w:rPr>
        <w:t>（1）考评结果≥90分，实际付款金额＝应付金额*100%</w:t>
      </w:r>
    </w:p>
    <w:p w14:paraId="4E4E7612">
      <w:pPr>
        <w:spacing w:line="300" w:lineRule="auto"/>
        <w:ind w:firstLine="210" w:firstLineChars="100"/>
        <w:rPr>
          <w:rFonts w:hint="eastAsia" w:ascii="宋体" w:hAnsi="宋体"/>
          <w:color w:val="000000"/>
          <w:szCs w:val="21"/>
        </w:rPr>
      </w:pPr>
      <w:r>
        <w:rPr>
          <w:rFonts w:hint="eastAsia" w:ascii="宋体" w:hAnsi="宋体"/>
          <w:color w:val="000000"/>
          <w:szCs w:val="21"/>
        </w:rPr>
        <w:t xml:space="preserve">  （2）考评结果＜90分且≥80分，实际付款金额＝应付金额*90%</w:t>
      </w:r>
    </w:p>
    <w:p w14:paraId="331472C5">
      <w:pPr>
        <w:spacing w:line="300" w:lineRule="auto"/>
        <w:ind w:firstLine="210" w:firstLineChars="100"/>
        <w:rPr>
          <w:rFonts w:hint="eastAsia" w:ascii="宋体" w:hAnsi="宋体"/>
          <w:color w:val="000000"/>
          <w:szCs w:val="21"/>
        </w:rPr>
      </w:pPr>
      <w:r>
        <w:rPr>
          <w:rFonts w:hint="eastAsia" w:ascii="宋体" w:hAnsi="宋体"/>
          <w:color w:val="000000"/>
          <w:szCs w:val="21"/>
        </w:rPr>
        <w:t xml:space="preserve">   （3）考评结果＜80分且≥70分，实际付款金额＝应付金额*70%</w:t>
      </w:r>
    </w:p>
    <w:p w14:paraId="3283CE6D">
      <w:pPr>
        <w:spacing w:line="400" w:lineRule="exact"/>
        <w:ind w:right="-159" w:firstLine="420" w:firstLineChars="200"/>
        <w:jc w:val="left"/>
      </w:pPr>
      <w:r>
        <w:rPr>
          <w:rFonts w:hint="eastAsia"/>
          <w:szCs w:val="21"/>
        </w:rPr>
        <w:t xml:space="preserve"> （4）考评结果＜70分，甲方有权拒绝付款，连续两次考核低于70分，甲方有权终止合同。</w:t>
      </w:r>
      <w:r>
        <w:rPr>
          <w:rFonts w:hint="eastAsia"/>
        </w:rPr>
        <w:t xml:space="preserve"> </w:t>
      </w:r>
    </w:p>
    <w:p w14:paraId="350B6486">
      <w:pPr>
        <w:spacing w:line="400" w:lineRule="exact"/>
        <w:ind w:right="-159" w:firstLine="420" w:firstLineChars="200"/>
        <w:jc w:val="left"/>
      </w:pPr>
    </w:p>
    <w:p w14:paraId="0375E266">
      <w:pPr>
        <w:spacing w:line="400" w:lineRule="exact"/>
        <w:ind w:right="-159" w:firstLine="420" w:firstLineChars="200"/>
        <w:jc w:val="left"/>
      </w:pPr>
    </w:p>
    <w:p w14:paraId="1F538B75">
      <w:pPr>
        <w:spacing w:line="400" w:lineRule="exact"/>
        <w:ind w:right="-159" w:firstLine="420" w:firstLineChars="200"/>
        <w:jc w:val="left"/>
      </w:pPr>
    </w:p>
    <w:p w14:paraId="6DB99A42">
      <w:pPr>
        <w:spacing w:line="400" w:lineRule="exact"/>
        <w:ind w:right="-159" w:firstLine="420" w:firstLineChars="200"/>
        <w:jc w:val="left"/>
      </w:pPr>
    </w:p>
    <w:p w14:paraId="68D6F4D7">
      <w:pPr>
        <w:spacing w:line="400" w:lineRule="exact"/>
        <w:ind w:right="-159" w:firstLine="420" w:firstLineChars="200"/>
        <w:jc w:val="left"/>
      </w:pPr>
    </w:p>
    <w:p w14:paraId="63DBE637">
      <w:pPr>
        <w:spacing w:line="400" w:lineRule="exact"/>
        <w:ind w:right="-159" w:firstLine="420" w:firstLineChars="200"/>
        <w:jc w:val="left"/>
      </w:pPr>
    </w:p>
    <w:p w14:paraId="70EB55F9">
      <w:pPr>
        <w:spacing w:line="400" w:lineRule="exact"/>
        <w:ind w:right="-159" w:firstLine="420" w:firstLineChars="200"/>
        <w:jc w:val="left"/>
      </w:pPr>
    </w:p>
    <w:p w14:paraId="419B22C5">
      <w:pPr>
        <w:spacing w:line="400" w:lineRule="exact"/>
        <w:ind w:right="-159" w:firstLine="420" w:firstLineChars="200"/>
        <w:jc w:val="left"/>
      </w:pPr>
    </w:p>
    <w:p w14:paraId="29FBD98E">
      <w:pPr>
        <w:spacing w:line="400" w:lineRule="exact"/>
        <w:ind w:right="-159" w:firstLine="420" w:firstLineChars="200"/>
        <w:jc w:val="left"/>
      </w:pPr>
    </w:p>
    <w:p w14:paraId="4F877CE1">
      <w:pPr>
        <w:spacing w:line="400" w:lineRule="exact"/>
        <w:ind w:right="-159" w:firstLine="420" w:firstLineChars="200"/>
        <w:jc w:val="left"/>
      </w:pPr>
    </w:p>
    <w:p w14:paraId="61887C8A">
      <w:pPr>
        <w:spacing w:line="400" w:lineRule="exact"/>
        <w:ind w:right="-159" w:firstLine="420" w:firstLineChars="200"/>
        <w:jc w:val="left"/>
      </w:pPr>
    </w:p>
    <w:p w14:paraId="4CBAC225">
      <w:pPr>
        <w:spacing w:line="400" w:lineRule="exact"/>
        <w:ind w:right="-159" w:firstLine="420" w:firstLineChars="200"/>
        <w:jc w:val="left"/>
      </w:pPr>
    </w:p>
    <w:p w14:paraId="0AB4926B">
      <w:pPr>
        <w:spacing w:line="400" w:lineRule="exact"/>
        <w:ind w:right="-159" w:firstLine="420" w:firstLineChars="200"/>
        <w:jc w:val="left"/>
      </w:pPr>
    </w:p>
    <w:p w14:paraId="5C25EB78">
      <w:pPr>
        <w:spacing w:line="400" w:lineRule="exact"/>
        <w:ind w:right="-159" w:firstLine="420" w:firstLineChars="200"/>
        <w:jc w:val="left"/>
      </w:pPr>
    </w:p>
    <w:p w14:paraId="3AEAA1AE">
      <w:pPr>
        <w:spacing w:line="400" w:lineRule="exact"/>
        <w:ind w:right="-159" w:firstLine="420" w:firstLineChars="200"/>
        <w:jc w:val="left"/>
      </w:pPr>
    </w:p>
    <w:p w14:paraId="58B88EEE">
      <w:pPr>
        <w:spacing w:line="400" w:lineRule="exact"/>
        <w:ind w:right="-159" w:firstLine="420" w:firstLineChars="200"/>
        <w:jc w:val="left"/>
      </w:pPr>
    </w:p>
    <w:p w14:paraId="0B80C87A">
      <w:pPr>
        <w:spacing w:line="400" w:lineRule="exact"/>
        <w:ind w:right="-159" w:firstLine="420" w:firstLineChars="200"/>
        <w:jc w:val="left"/>
      </w:pPr>
    </w:p>
    <w:p w14:paraId="60AD6F37">
      <w:pPr>
        <w:spacing w:line="400" w:lineRule="exact"/>
        <w:ind w:right="-159" w:firstLine="420" w:firstLineChars="200"/>
        <w:jc w:val="left"/>
      </w:pPr>
    </w:p>
    <w:p w14:paraId="57254E8C">
      <w:pPr>
        <w:spacing w:line="400" w:lineRule="exact"/>
        <w:ind w:right="-159" w:firstLine="420" w:firstLineChars="200"/>
        <w:jc w:val="left"/>
      </w:pPr>
    </w:p>
    <w:p w14:paraId="2598DD64">
      <w:pPr>
        <w:spacing w:line="400" w:lineRule="exact"/>
        <w:ind w:right="-159" w:firstLine="420" w:firstLineChars="200"/>
        <w:jc w:val="left"/>
      </w:pPr>
    </w:p>
    <w:p w14:paraId="54D877B2">
      <w:pPr>
        <w:spacing w:line="400" w:lineRule="exact"/>
        <w:ind w:right="-159" w:firstLine="420" w:firstLineChars="200"/>
        <w:jc w:val="left"/>
        <w:rPr>
          <w:rFonts w:hint="eastAsia"/>
        </w:rPr>
      </w:pPr>
    </w:p>
    <w:p w14:paraId="3F77B79B">
      <w:pPr>
        <w:spacing w:line="400" w:lineRule="exact"/>
        <w:ind w:right="-159" w:firstLine="420" w:firstLineChars="200"/>
        <w:jc w:val="left"/>
      </w:pPr>
    </w:p>
    <w:p w14:paraId="6751AFC9">
      <w:pPr>
        <w:spacing w:line="400" w:lineRule="exact"/>
        <w:ind w:firstLine="433" w:firstLineChars="196"/>
        <w:rPr>
          <w:rFonts w:hint="eastAsia"/>
          <w:b/>
          <w:bCs/>
          <w:sz w:val="22"/>
          <w:szCs w:val="24"/>
        </w:rPr>
      </w:pPr>
    </w:p>
    <w:p w14:paraId="778FCAAA">
      <w:pPr>
        <w:spacing w:line="400" w:lineRule="exact"/>
        <w:ind w:firstLine="433" w:firstLineChars="196"/>
        <w:rPr>
          <w:rFonts w:hint="eastAsia"/>
          <w:b/>
          <w:bCs/>
          <w:sz w:val="22"/>
          <w:szCs w:val="24"/>
        </w:rPr>
      </w:pPr>
    </w:p>
    <w:p w14:paraId="5647F438">
      <w:pPr>
        <w:spacing w:line="400" w:lineRule="exact"/>
        <w:ind w:firstLine="433" w:firstLineChars="196"/>
        <w:rPr>
          <w:b/>
          <w:bCs/>
          <w:sz w:val="22"/>
          <w:szCs w:val="24"/>
        </w:rPr>
      </w:pPr>
      <w:r>
        <w:rPr>
          <w:rFonts w:hint="eastAsia"/>
          <w:b/>
          <w:bCs/>
          <w:sz w:val="22"/>
          <w:szCs w:val="24"/>
        </w:rPr>
        <w:t>附件：</w:t>
      </w:r>
    </w:p>
    <w:tbl>
      <w:tblPr>
        <w:tblStyle w:val="5"/>
        <w:tblW w:w="10082" w:type="dxa"/>
        <w:jc w:val="center"/>
        <w:tblLayout w:type="fixed"/>
        <w:tblCellMar>
          <w:top w:w="0" w:type="dxa"/>
          <w:left w:w="108" w:type="dxa"/>
          <w:bottom w:w="0" w:type="dxa"/>
          <w:right w:w="108" w:type="dxa"/>
        </w:tblCellMar>
      </w:tblPr>
      <w:tblGrid>
        <w:gridCol w:w="427"/>
        <w:gridCol w:w="1278"/>
        <w:gridCol w:w="706"/>
        <w:gridCol w:w="532"/>
        <w:gridCol w:w="2358"/>
        <w:gridCol w:w="2638"/>
        <w:gridCol w:w="718"/>
        <w:gridCol w:w="7"/>
        <w:gridCol w:w="702"/>
        <w:gridCol w:w="709"/>
        <w:gridCol w:w="7"/>
      </w:tblGrid>
      <w:tr w14:paraId="1872EB37">
        <w:tblPrEx>
          <w:tblCellMar>
            <w:top w:w="0" w:type="dxa"/>
            <w:left w:w="108" w:type="dxa"/>
            <w:bottom w:w="0" w:type="dxa"/>
            <w:right w:w="108" w:type="dxa"/>
          </w:tblCellMar>
        </w:tblPrEx>
        <w:trPr>
          <w:trHeight w:val="450" w:hRule="atLeast"/>
          <w:jc w:val="center"/>
        </w:trPr>
        <w:tc>
          <w:tcPr>
            <w:tcW w:w="10082" w:type="dxa"/>
            <w:gridSpan w:val="11"/>
            <w:vAlign w:val="center"/>
          </w:tcPr>
          <w:p w14:paraId="3B70CEB7">
            <w:pPr>
              <w:jc w:val="center"/>
              <w:rPr>
                <w:rFonts w:hint="eastAsia" w:ascii="宋体" w:hAnsi="宋体" w:cs="宋体"/>
                <w:b/>
                <w:bCs/>
                <w:sz w:val="36"/>
                <w:szCs w:val="36"/>
              </w:rPr>
            </w:pPr>
            <w:r>
              <w:rPr>
                <w:rFonts w:hint="eastAsia" w:ascii="宋体" w:hAnsi="宋体" w:cs="宋体"/>
                <w:b/>
                <w:bCs/>
                <w:sz w:val="36"/>
                <w:szCs w:val="36"/>
              </w:rPr>
              <w:t>南京大学医学院附属苏州医院柴油发电机组维保服务考核表</w:t>
            </w:r>
          </w:p>
          <w:p w14:paraId="71B71A25">
            <w:pPr>
              <w:rPr>
                <w:rFonts w:hint="eastAsia" w:ascii="宋体" w:hAnsi="宋体" w:cs="宋体"/>
                <w:b/>
                <w:bCs/>
                <w:szCs w:val="44"/>
                <w:u w:val="single"/>
              </w:rPr>
            </w:pPr>
            <w:r>
              <w:rPr>
                <w:rFonts w:hint="eastAsia" w:ascii="宋体" w:hAnsi="宋体" w:cs="宋体"/>
                <w:b/>
                <w:bCs/>
                <w:szCs w:val="44"/>
              </w:rPr>
              <w:t>受考核单位：</w:t>
            </w:r>
            <w:r>
              <w:rPr>
                <w:rFonts w:hint="eastAsia" w:ascii="宋体" w:hAnsi="宋体" w:cs="宋体"/>
                <w:b/>
                <w:bCs/>
                <w:szCs w:val="44"/>
                <w:u w:val="single"/>
              </w:rPr>
              <w:t xml:space="preserve">                           </w:t>
            </w:r>
          </w:p>
        </w:tc>
      </w:tr>
      <w:tr w14:paraId="42B50700">
        <w:tblPrEx>
          <w:tblCellMar>
            <w:top w:w="0" w:type="dxa"/>
            <w:left w:w="108" w:type="dxa"/>
            <w:bottom w:w="0" w:type="dxa"/>
            <w:right w:w="108" w:type="dxa"/>
          </w:tblCellMar>
        </w:tblPrEx>
        <w:trPr>
          <w:gridAfter w:val="1"/>
          <w:wAfter w:w="7" w:type="dxa"/>
          <w:trHeight w:val="472" w:hRule="atLeast"/>
          <w:jc w:val="center"/>
        </w:trPr>
        <w:tc>
          <w:tcPr>
            <w:tcW w:w="427" w:type="dxa"/>
            <w:tcBorders>
              <w:top w:val="single" w:color="auto" w:sz="4" w:space="0"/>
              <w:left w:val="single" w:color="auto" w:sz="4" w:space="0"/>
              <w:bottom w:val="single" w:color="auto" w:sz="4" w:space="0"/>
              <w:right w:val="single" w:color="auto" w:sz="4" w:space="0"/>
            </w:tcBorders>
            <w:vAlign w:val="center"/>
          </w:tcPr>
          <w:p w14:paraId="0BB65481">
            <w:pPr>
              <w:jc w:val="center"/>
              <w:rPr>
                <w:rFonts w:hint="eastAsia" w:ascii="宋体" w:hAnsi="宋体"/>
                <w:b/>
                <w:bCs/>
                <w:szCs w:val="21"/>
              </w:rPr>
            </w:pPr>
            <w:r>
              <w:rPr>
                <w:rFonts w:hint="eastAsia" w:ascii="宋体" w:hAnsi="宋体"/>
                <w:b/>
                <w:bCs/>
                <w:szCs w:val="21"/>
              </w:rPr>
              <w:t>序号</w:t>
            </w:r>
          </w:p>
        </w:tc>
        <w:tc>
          <w:tcPr>
            <w:tcW w:w="1278" w:type="dxa"/>
            <w:tcBorders>
              <w:top w:val="single" w:color="auto" w:sz="4" w:space="0"/>
              <w:left w:val="nil"/>
              <w:bottom w:val="single" w:color="auto" w:sz="4" w:space="0"/>
              <w:right w:val="single" w:color="auto" w:sz="4" w:space="0"/>
            </w:tcBorders>
            <w:vAlign w:val="center"/>
          </w:tcPr>
          <w:p w14:paraId="6CD4A331">
            <w:pPr>
              <w:jc w:val="center"/>
              <w:rPr>
                <w:rFonts w:hint="eastAsia" w:ascii="宋体" w:hAnsi="宋体"/>
                <w:b/>
                <w:bCs/>
                <w:szCs w:val="21"/>
              </w:rPr>
            </w:pPr>
            <w:r>
              <w:rPr>
                <w:rFonts w:hint="eastAsia" w:ascii="宋体" w:hAnsi="宋体"/>
                <w:b/>
                <w:bCs/>
                <w:szCs w:val="21"/>
              </w:rPr>
              <w:t>分类</w:t>
            </w:r>
          </w:p>
        </w:tc>
        <w:tc>
          <w:tcPr>
            <w:tcW w:w="706" w:type="dxa"/>
            <w:tcBorders>
              <w:top w:val="single" w:color="auto" w:sz="4" w:space="0"/>
              <w:left w:val="nil"/>
              <w:bottom w:val="single" w:color="auto" w:sz="4" w:space="0"/>
              <w:right w:val="single" w:color="auto" w:sz="4" w:space="0"/>
            </w:tcBorders>
            <w:vAlign w:val="center"/>
          </w:tcPr>
          <w:p w14:paraId="34856FD5">
            <w:pPr>
              <w:jc w:val="center"/>
              <w:rPr>
                <w:rFonts w:hint="eastAsia" w:ascii="宋体" w:hAnsi="宋体"/>
                <w:b/>
                <w:bCs/>
                <w:szCs w:val="21"/>
              </w:rPr>
            </w:pPr>
            <w:r>
              <w:rPr>
                <w:rFonts w:hint="eastAsia" w:ascii="宋体" w:hAnsi="宋体"/>
                <w:b/>
                <w:bCs/>
                <w:szCs w:val="21"/>
              </w:rPr>
              <w:t>条目</w:t>
            </w:r>
          </w:p>
        </w:tc>
        <w:tc>
          <w:tcPr>
            <w:tcW w:w="5528" w:type="dxa"/>
            <w:gridSpan w:val="3"/>
            <w:tcBorders>
              <w:top w:val="single" w:color="auto" w:sz="4" w:space="0"/>
              <w:left w:val="nil"/>
              <w:bottom w:val="single" w:color="auto" w:sz="4" w:space="0"/>
              <w:right w:val="single" w:color="auto" w:sz="4" w:space="0"/>
            </w:tcBorders>
            <w:vAlign w:val="center"/>
          </w:tcPr>
          <w:p w14:paraId="7E2020E8">
            <w:pPr>
              <w:jc w:val="center"/>
              <w:rPr>
                <w:rFonts w:hint="eastAsia" w:ascii="宋体" w:hAnsi="宋体"/>
                <w:b/>
                <w:bCs/>
                <w:szCs w:val="21"/>
              </w:rPr>
            </w:pPr>
            <w:r>
              <w:rPr>
                <w:rFonts w:hint="eastAsia" w:ascii="宋体" w:hAnsi="宋体"/>
                <w:b/>
                <w:bCs/>
                <w:szCs w:val="21"/>
              </w:rPr>
              <w:t>考核内容及管护要求</w:t>
            </w:r>
          </w:p>
        </w:tc>
        <w:tc>
          <w:tcPr>
            <w:tcW w:w="718" w:type="dxa"/>
            <w:tcBorders>
              <w:top w:val="single" w:color="auto" w:sz="4" w:space="0"/>
              <w:left w:val="nil"/>
              <w:bottom w:val="single" w:color="auto" w:sz="4" w:space="0"/>
              <w:right w:val="single" w:color="auto" w:sz="4" w:space="0"/>
            </w:tcBorders>
            <w:vAlign w:val="center"/>
          </w:tcPr>
          <w:p w14:paraId="319B5F04">
            <w:pPr>
              <w:jc w:val="center"/>
              <w:rPr>
                <w:rFonts w:hint="eastAsia" w:ascii="宋体" w:hAnsi="宋体"/>
                <w:b/>
                <w:bCs/>
                <w:szCs w:val="21"/>
              </w:rPr>
            </w:pPr>
            <w:r>
              <w:rPr>
                <w:rFonts w:hint="eastAsia" w:ascii="宋体" w:hAnsi="宋体"/>
                <w:b/>
                <w:bCs/>
                <w:szCs w:val="21"/>
              </w:rPr>
              <w:t>满分</w:t>
            </w:r>
          </w:p>
        </w:tc>
        <w:tc>
          <w:tcPr>
            <w:tcW w:w="709" w:type="dxa"/>
            <w:gridSpan w:val="2"/>
            <w:tcBorders>
              <w:top w:val="single" w:color="auto" w:sz="4" w:space="0"/>
              <w:left w:val="nil"/>
              <w:bottom w:val="single" w:color="auto" w:sz="4" w:space="0"/>
              <w:right w:val="single" w:color="auto" w:sz="4" w:space="0"/>
            </w:tcBorders>
            <w:vAlign w:val="center"/>
          </w:tcPr>
          <w:p w14:paraId="3098E450">
            <w:pPr>
              <w:jc w:val="center"/>
              <w:rPr>
                <w:rFonts w:hint="eastAsia" w:ascii="宋体" w:hAnsi="宋体"/>
                <w:b/>
                <w:bCs/>
                <w:szCs w:val="21"/>
              </w:rPr>
            </w:pPr>
            <w:r>
              <w:rPr>
                <w:rFonts w:hint="eastAsia" w:ascii="宋体" w:hAnsi="宋体"/>
                <w:b/>
                <w:bCs/>
                <w:szCs w:val="21"/>
              </w:rPr>
              <w:t>扣分</w:t>
            </w:r>
          </w:p>
        </w:tc>
        <w:tc>
          <w:tcPr>
            <w:tcW w:w="709" w:type="dxa"/>
            <w:tcBorders>
              <w:top w:val="single" w:color="auto" w:sz="4" w:space="0"/>
              <w:left w:val="nil"/>
              <w:bottom w:val="single" w:color="auto" w:sz="4" w:space="0"/>
              <w:right w:val="single" w:color="auto" w:sz="4" w:space="0"/>
            </w:tcBorders>
            <w:vAlign w:val="center"/>
          </w:tcPr>
          <w:p w14:paraId="747B8BF4">
            <w:pPr>
              <w:jc w:val="center"/>
              <w:rPr>
                <w:rFonts w:hint="eastAsia" w:ascii="宋体" w:hAnsi="宋体"/>
                <w:b/>
                <w:bCs/>
                <w:szCs w:val="21"/>
              </w:rPr>
            </w:pPr>
            <w:r>
              <w:rPr>
                <w:rFonts w:hint="eastAsia" w:ascii="宋体" w:hAnsi="宋体"/>
                <w:b/>
                <w:bCs/>
                <w:szCs w:val="21"/>
              </w:rPr>
              <w:t>备注</w:t>
            </w:r>
          </w:p>
        </w:tc>
      </w:tr>
      <w:tr w14:paraId="619DBC0C">
        <w:tblPrEx>
          <w:tblCellMar>
            <w:top w:w="0" w:type="dxa"/>
            <w:left w:w="108" w:type="dxa"/>
            <w:bottom w:w="0" w:type="dxa"/>
            <w:right w:w="108" w:type="dxa"/>
          </w:tblCellMar>
        </w:tblPrEx>
        <w:trPr>
          <w:gridAfter w:val="1"/>
          <w:wAfter w:w="7" w:type="dxa"/>
          <w:trHeight w:val="1611" w:hRule="atLeast"/>
          <w:jc w:val="center"/>
        </w:trPr>
        <w:tc>
          <w:tcPr>
            <w:tcW w:w="427" w:type="dxa"/>
            <w:tcBorders>
              <w:top w:val="nil"/>
              <w:left w:val="single" w:color="auto" w:sz="4" w:space="0"/>
              <w:bottom w:val="single" w:color="auto" w:sz="4" w:space="0"/>
              <w:right w:val="single" w:color="auto" w:sz="4" w:space="0"/>
            </w:tcBorders>
            <w:vAlign w:val="center"/>
          </w:tcPr>
          <w:p w14:paraId="35DA727A">
            <w:pPr>
              <w:jc w:val="center"/>
              <w:rPr>
                <w:rFonts w:hint="eastAsia" w:ascii="宋体" w:hAnsi="宋体"/>
                <w:sz w:val="20"/>
                <w:szCs w:val="21"/>
              </w:rPr>
            </w:pPr>
            <w:r>
              <w:rPr>
                <w:rFonts w:hint="eastAsia" w:ascii="宋体" w:hAnsi="宋体"/>
                <w:sz w:val="20"/>
                <w:szCs w:val="21"/>
              </w:rPr>
              <w:t>1</w:t>
            </w:r>
          </w:p>
        </w:tc>
        <w:tc>
          <w:tcPr>
            <w:tcW w:w="1278" w:type="dxa"/>
            <w:tcBorders>
              <w:top w:val="nil"/>
              <w:left w:val="single" w:color="auto" w:sz="4" w:space="0"/>
              <w:bottom w:val="single" w:color="auto" w:sz="4" w:space="0"/>
              <w:right w:val="single" w:color="auto" w:sz="4" w:space="0"/>
            </w:tcBorders>
            <w:vAlign w:val="center"/>
          </w:tcPr>
          <w:p w14:paraId="1866863E">
            <w:pPr>
              <w:jc w:val="center"/>
              <w:rPr>
                <w:rFonts w:hint="eastAsia" w:ascii="宋体" w:hAnsi="宋体"/>
                <w:sz w:val="20"/>
                <w:szCs w:val="21"/>
              </w:rPr>
            </w:pPr>
            <w:r>
              <w:rPr>
                <w:rFonts w:hint="eastAsia" w:ascii="宋体" w:hAnsi="宋体"/>
                <w:sz w:val="20"/>
                <w:szCs w:val="21"/>
              </w:rPr>
              <w:t>服务沟通（</w:t>
            </w:r>
            <w:r>
              <w:rPr>
                <w:rFonts w:ascii="宋体" w:hAnsi="宋体"/>
                <w:sz w:val="20"/>
                <w:szCs w:val="21"/>
              </w:rPr>
              <w:t>15</w:t>
            </w:r>
            <w:r>
              <w:rPr>
                <w:rFonts w:hint="eastAsia" w:ascii="宋体" w:hAnsi="宋体"/>
                <w:sz w:val="20"/>
                <w:szCs w:val="21"/>
              </w:rPr>
              <w:t>分）</w:t>
            </w:r>
          </w:p>
        </w:tc>
        <w:tc>
          <w:tcPr>
            <w:tcW w:w="706" w:type="dxa"/>
            <w:tcBorders>
              <w:top w:val="nil"/>
              <w:left w:val="nil"/>
              <w:bottom w:val="single" w:color="auto" w:sz="4" w:space="0"/>
              <w:right w:val="single" w:color="auto" w:sz="4" w:space="0"/>
            </w:tcBorders>
            <w:vAlign w:val="center"/>
          </w:tcPr>
          <w:p w14:paraId="3038BCC9">
            <w:pPr>
              <w:jc w:val="center"/>
              <w:rPr>
                <w:rFonts w:hint="eastAsia" w:ascii="宋体" w:hAnsi="宋体"/>
                <w:sz w:val="20"/>
                <w:szCs w:val="21"/>
              </w:rPr>
            </w:pPr>
            <w:r>
              <w:rPr>
                <w:rFonts w:hint="eastAsia" w:ascii="宋体" w:hAnsi="宋体"/>
                <w:sz w:val="20"/>
                <w:szCs w:val="21"/>
              </w:rPr>
              <w:t>1</w:t>
            </w:r>
          </w:p>
        </w:tc>
        <w:tc>
          <w:tcPr>
            <w:tcW w:w="5528" w:type="dxa"/>
            <w:gridSpan w:val="3"/>
            <w:tcBorders>
              <w:top w:val="nil"/>
              <w:left w:val="nil"/>
              <w:bottom w:val="single" w:color="auto" w:sz="4" w:space="0"/>
              <w:right w:val="single" w:color="auto" w:sz="4" w:space="0"/>
            </w:tcBorders>
            <w:vAlign w:val="center"/>
          </w:tcPr>
          <w:p w14:paraId="0BAF30B5">
            <w:pPr>
              <w:rPr>
                <w:rFonts w:hint="eastAsia" w:ascii="宋体" w:hAnsi="宋体"/>
                <w:sz w:val="20"/>
                <w:szCs w:val="21"/>
              </w:rPr>
            </w:pPr>
            <w:r>
              <w:rPr>
                <w:rFonts w:hint="eastAsia" w:ascii="宋体" w:hAnsi="宋体"/>
                <w:sz w:val="20"/>
                <w:szCs w:val="21"/>
              </w:rPr>
              <w:t>服务人员发现的柴油发电机组及其相关配电设备风险点和其它需配合事项均有告知客户并记录在现场服务报告中且双方签字交付。服务人员必须遵守医院规章制度、服务态度良好。应配合保持院内环境整洁，不得随意丢弃个人垃圾，禁止吸烟。工作期间按照要求做好个人防护。每发现一次不合格扣3分。</w:t>
            </w:r>
          </w:p>
        </w:tc>
        <w:tc>
          <w:tcPr>
            <w:tcW w:w="718" w:type="dxa"/>
            <w:tcBorders>
              <w:top w:val="nil"/>
              <w:left w:val="nil"/>
              <w:bottom w:val="single" w:color="auto" w:sz="4" w:space="0"/>
              <w:right w:val="single" w:color="auto" w:sz="4" w:space="0"/>
            </w:tcBorders>
            <w:vAlign w:val="center"/>
          </w:tcPr>
          <w:p w14:paraId="5AEC4062">
            <w:pPr>
              <w:jc w:val="center"/>
              <w:rPr>
                <w:rFonts w:hint="eastAsia" w:ascii="宋体" w:hAnsi="宋体"/>
                <w:sz w:val="20"/>
                <w:szCs w:val="21"/>
              </w:rPr>
            </w:pPr>
            <w:r>
              <w:rPr>
                <w:rFonts w:ascii="宋体" w:hAnsi="宋体"/>
                <w:sz w:val="20"/>
                <w:szCs w:val="21"/>
              </w:rPr>
              <w:t>15</w:t>
            </w:r>
          </w:p>
        </w:tc>
        <w:tc>
          <w:tcPr>
            <w:tcW w:w="709" w:type="dxa"/>
            <w:gridSpan w:val="2"/>
            <w:tcBorders>
              <w:top w:val="nil"/>
              <w:left w:val="nil"/>
              <w:bottom w:val="single" w:color="auto" w:sz="4" w:space="0"/>
              <w:right w:val="single" w:color="auto" w:sz="4" w:space="0"/>
            </w:tcBorders>
            <w:vAlign w:val="center"/>
          </w:tcPr>
          <w:p w14:paraId="346EC505">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18892D5B">
            <w:pPr>
              <w:jc w:val="center"/>
              <w:rPr>
                <w:rFonts w:hint="eastAsia" w:ascii="宋体" w:hAnsi="宋体"/>
                <w:szCs w:val="21"/>
              </w:rPr>
            </w:pPr>
          </w:p>
        </w:tc>
      </w:tr>
      <w:tr w14:paraId="672D8130">
        <w:tblPrEx>
          <w:tblCellMar>
            <w:top w:w="0" w:type="dxa"/>
            <w:left w:w="108" w:type="dxa"/>
            <w:bottom w:w="0" w:type="dxa"/>
            <w:right w:w="108" w:type="dxa"/>
          </w:tblCellMar>
        </w:tblPrEx>
        <w:trPr>
          <w:gridAfter w:val="1"/>
          <w:wAfter w:w="7" w:type="dxa"/>
          <w:trHeight w:val="699" w:hRule="atLeast"/>
          <w:jc w:val="center"/>
        </w:trPr>
        <w:tc>
          <w:tcPr>
            <w:tcW w:w="427" w:type="dxa"/>
            <w:tcBorders>
              <w:top w:val="nil"/>
              <w:left w:val="single" w:color="auto" w:sz="4" w:space="0"/>
              <w:bottom w:val="single" w:color="auto" w:sz="4" w:space="0"/>
              <w:right w:val="single" w:color="auto" w:sz="4" w:space="0"/>
            </w:tcBorders>
            <w:vAlign w:val="center"/>
          </w:tcPr>
          <w:p w14:paraId="7B43F6D7">
            <w:pPr>
              <w:jc w:val="center"/>
              <w:rPr>
                <w:rFonts w:hint="eastAsia" w:ascii="宋体" w:hAnsi="宋体"/>
                <w:sz w:val="20"/>
                <w:szCs w:val="21"/>
              </w:rPr>
            </w:pPr>
            <w:r>
              <w:rPr>
                <w:rFonts w:hint="eastAsia" w:ascii="宋体" w:hAnsi="宋体"/>
                <w:sz w:val="20"/>
                <w:szCs w:val="21"/>
              </w:rPr>
              <w:t>2</w:t>
            </w:r>
          </w:p>
        </w:tc>
        <w:tc>
          <w:tcPr>
            <w:tcW w:w="1278" w:type="dxa"/>
            <w:tcBorders>
              <w:top w:val="nil"/>
              <w:left w:val="single" w:color="auto" w:sz="4" w:space="0"/>
              <w:bottom w:val="single" w:color="auto" w:sz="4" w:space="0"/>
              <w:right w:val="single" w:color="auto" w:sz="4" w:space="0"/>
            </w:tcBorders>
            <w:vAlign w:val="center"/>
          </w:tcPr>
          <w:p w14:paraId="7961982E">
            <w:pPr>
              <w:jc w:val="center"/>
              <w:rPr>
                <w:rFonts w:hint="eastAsia" w:ascii="宋体" w:hAnsi="宋体"/>
                <w:sz w:val="20"/>
                <w:szCs w:val="21"/>
              </w:rPr>
            </w:pPr>
            <w:r>
              <w:rPr>
                <w:rFonts w:hint="eastAsia" w:ascii="宋体" w:hAnsi="宋体"/>
                <w:sz w:val="20"/>
                <w:szCs w:val="21"/>
              </w:rPr>
              <w:t>服务效率（</w:t>
            </w:r>
            <w:r>
              <w:rPr>
                <w:rFonts w:ascii="宋体" w:hAnsi="宋体"/>
                <w:sz w:val="20"/>
                <w:szCs w:val="21"/>
              </w:rPr>
              <w:t>15</w:t>
            </w:r>
            <w:r>
              <w:rPr>
                <w:rFonts w:hint="eastAsia" w:ascii="宋体" w:hAnsi="宋体"/>
                <w:sz w:val="20"/>
                <w:szCs w:val="21"/>
              </w:rPr>
              <w:t>分）</w:t>
            </w:r>
          </w:p>
        </w:tc>
        <w:tc>
          <w:tcPr>
            <w:tcW w:w="706" w:type="dxa"/>
            <w:tcBorders>
              <w:top w:val="nil"/>
              <w:left w:val="nil"/>
              <w:bottom w:val="single" w:color="auto" w:sz="4" w:space="0"/>
              <w:right w:val="single" w:color="auto" w:sz="4" w:space="0"/>
            </w:tcBorders>
            <w:vAlign w:val="center"/>
          </w:tcPr>
          <w:p w14:paraId="30180324">
            <w:pPr>
              <w:jc w:val="center"/>
              <w:rPr>
                <w:rFonts w:hint="eastAsia" w:ascii="宋体" w:hAnsi="宋体"/>
                <w:sz w:val="20"/>
                <w:szCs w:val="21"/>
              </w:rPr>
            </w:pPr>
            <w:r>
              <w:rPr>
                <w:rFonts w:hint="eastAsia" w:ascii="宋体" w:hAnsi="宋体"/>
                <w:sz w:val="20"/>
                <w:szCs w:val="21"/>
              </w:rPr>
              <w:t>2</w:t>
            </w:r>
          </w:p>
        </w:tc>
        <w:tc>
          <w:tcPr>
            <w:tcW w:w="5528" w:type="dxa"/>
            <w:gridSpan w:val="3"/>
            <w:tcBorders>
              <w:top w:val="nil"/>
              <w:left w:val="nil"/>
              <w:bottom w:val="single" w:color="auto" w:sz="4" w:space="0"/>
              <w:right w:val="single" w:color="auto" w:sz="4" w:space="0"/>
            </w:tcBorders>
            <w:vAlign w:val="center"/>
          </w:tcPr>
          <w:p w14:paraId="243D3B3F">
            <w:pPr>
              <w:rPr>
                <w:rFonts w:hint="eastAsia" w:ascii="宋体" w:hAnsi="宋体"/>
                <w:sz w:val="20"/>
                <w:szCs w:val="21"/>
              </w:rPr>
            </w:pPr>
            <w:r>
              <w:rPr>
                <w:rFonts w:hint="eastAsia" w:ascii="宋体" w:hAnsi="宋体"/>
                <w:sz w:val="20"/>
                <w:szCs w:val="21"/>
              </w:rPr>
              <w:t>服务人员能够完成合同中约定的服务内容，对客户提出的临时要求能够及时响应、处理及时。每发现一次不及时扣3分。</w:t>
            </w:r>
          </w:p>
        </w:tc>
        <w:tc>
          <w:tcPr>
            <w:tcW w:w="718" w:type="dxa"/>
            <w:tcBorders>
              <w:top w:val="nil"/>
              <w:left w:val="nil"/>
              <w:bottom w:val="single" w:color="auto" w:sz="4" w:space="0"/>
              <w:right w:val="single" w:color="auto" w:sz="4" w:space="0"/>
            </w:tcBorders>
            <w:vAlign w:val="center"/>
          </w:tcPr>
          <w:p w14:paraId="5C169815">
            <w:pPr>
              <w:jc w:val="center"/>
              <w:rPr>
                <w:rFonts w:hint="eastAsia" w:ascii="宋体" w:hAnsi="宋体"/>
                <w:sz w:val="20"/>
                <w:szCs w:val="21"/>
              </w:rPr>
            </w:pPr>
            <w:r>
              <w:rPr>
                <w:rFonts w:ascii="宋体" w:hAnsi="宋体"/>
                <w:sz w:val="20"/>
                <w:szCs w:val="21"/>
              </w:rPr>
              <w:t>15</w:t>
            </w:r>
          </w:p>
        </w:tc>
        <w:tc>
          <w:tcPr>
            <w:tcW w:w="709" w:type="dxa"/>
            <w:gridSpan w:val="2"/>
            <w:tcBorders>
              <w:top w:val="nil"/>
              <w:left w:val="nil"/>
              <w:bottom w:val="single" w:color="auto" w:sz="4" w:space="0"/>
              <w:right w:val="single" w:color="auto" w:sz="4" w:space="0"/>
            </w:tcBorders>
            <w:vAlign w:val="center"/>
          </w:tcPr>
          <w:p w14:paraId="69D5404F">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3510F902">
            <w:pPr>
              <w:jc w:val="center"/>
              <w:rPr>
                <w:rFonts w:hint="eastAsia" w:ascii="宋体" w:hAnsi="宋体"/>
                <w:szCs w:val="21"/>
              </w:rPr>
            </w:pPr>
          </w:p>
        </w:tc>
      </w:tr>
      <w:tr w14:paraId="633BB405">
        <w:tblPrEx>
          <w:tblCellMar>
            <w:top w:w="0" w:type="dxa"/>
            <w:left w:w="108" w:type="dxa"/>
            <w:bottom w:w="0" w:type="dxa"/>
            <w:right w:w="108" w:type="dxa"/>
          </w:tblCellMar>
        </w:tblPrEx>
        <w:trPr>
          <w:gridAfter w:val="1"/>
          <w:wAfter w:w="7" w:type="dxa"/>
          <w:trHeight w:val="1417" w:hRule="atLeast"/>
          <w:jc w:val="center"/>
        </w:trPr>
        <w:tc>
          <w:tcPr>
            <w:tcW w:w="427" w:type="dxa"/>
            <w:vMerge w:val="restart"/>
            <w:tcBorders>
              <w:top w:val="nil"/>
              <w:left w:val="single" w:color="auto" w:sz="4" w:space="0"/>
              <w:right w:val="single" w:color="auto" w:sz="4" w:space="0"/>
            </w:tcBorders>
            <w:vAlign w:val="center"/>
          </w:tcPr>
          <w:p w14:paraId="57C208DF">
            <w:pPr>
              <w:jc w:val="center"/>
              <w:rPr>
                <w:rFonts w:hint="eastAsia" w:ascii="宋体" w:hAnsi="宋体"/>
                <w:sz w:val="20"/>
                <w:szCs w:val="21"/>
              </w:rPr>
            </w:pPr>
            <w:r>
              <w:rPr>
                <w:rFonts w:hint="eastAsia" w:ascii="宋体" w:hAnsi="宋体"/>
                <w:sz w:val="20"/>
                <w:szCs w:val="21"/>
              </w:rPr>
              <w:t>3</w:t>
            </w:r>
          </w:p>
        </w:tc>
        <w:tc>
          <w:tcPr>
            <w:tcW w:w="1278" w:type="dxa"/>
            <w:vMerge w:val="restart"/>
            <w:tcBorders>
              <w:top w:val="nil"/>
              <w:left w:val="nil"/>
              <w:right w:val="single" w:color="auto" w:sz="4" w:space="0"/>
            </w:tcBorders>
            <w:vAlign w:val="center"/>
          </w:tcPr>
          <w:p w14:paraId="49DB2535">
            <w:pPr>
              <w:jc w:val="center"/>
              <w:rPr>
                <w:rFonts w:hint="eastAsia" w:ascii="宋体" w:hAnsi="宋体"/>
                <w:sz w:val="20"/>
                <w:szCs w:val="21"/>
              </w:rPr>
            </w:pPr>
            <w:r>
              <w:rPr>
                <w:rFonts w:hint="eastAsia" w:ascii="宋体" w:hAnsi="宋体"/>
                <w:sz w:val="20"/>
                <w:szCs w:val="21"/>
              </w:rPr>
              <w:t>发电机维护保养（30分）</w:t>
            </w:r>
          </w:p>
        </w:tc>
        <w:tc>
          <w:tcPr>
            <w:tcW w:w="706" w:type="dxa"/>
            <w:tcBorders>
              <w:top w:val="nil"/>
              <w:left w:val="nil"/>
              <w:bottom w:val="single" w:color="auto" w:sz="4" w:space="0"/>
              <w:right w:val="single" w:color="auto" w:sz="4" w:space="0"/>
            </w:tcBorders>
            <w:vAlign w:val="center"/>
          </w:tcPr>
          <w:p w14:paraId="772F460E">
            <w:pPr>
              <w:jc w:val="center"/>
              <w:rPr>
                <w:rFonts w:hint="eastAsia" w:ascii="宋体" w:hAnsi="宋体"/>
                <w:sz w:val="20"/>
                <w:szCs w:val="21"/>
              </w:rPr>
            </w:pPr>
            <w:r>
              <w:rPr>
                <w:rFonts w:hint="eastAsia" w:ascii="宋体" w:hAnsi="宋体"/>
                <w:sz w:val="20"/>
                <w:szCs w:val="21"/>
              </w:rPr>
              <w:t>3</w:t>
            </w:r>
          </w:p>
        </w:tc>
        <w:tc>
          <w:tcPr>
            <w:tcW w:w="5528" w:type="dxa"/>
            <w:gridSpan w:val="3"/>
            <w:tcBorders>
              <w:top w:val="nil"/>
              <w:left w:val="nil"/>
              <w:bottom w:val="single" w:color="auto" w:sz="4" w:space="0"/>
              <w:right w:val="single" w:color="auto" w:sz="4" w:space="0"/>
            </w:tcBorders>
            <w:vAlign w:val="center"/>
          </w:tcPr>
          <w:p w14:paraId="6B9F8530">
            <w:pPr>
              <w:rPr>
                <w:rFonts w:hint="eastAsia" w:ascii="宋体" w:hAnsi="宋体"/>
                <w:sz w:val="20"/>
                <w:szCs w:val="21"/>
              </w:rPr>
            </w:pPr>
            <w:r>
              <w:rPr>
                <w:rFonts w:hint="eastAsia" w:ascii="宋体" w:hAnsi="宋体"/>
                <w:sz w:val="20"/>
                <w:szCs w:val="21"/>
              </w:rPr>
              <w:t>发电机维护保养前检查机组状态并开机空载运行5至1</w:t>
            </w:r>
            <w:r>
              <w:rPr>
                <w:rFonts w:ascii="宋体" w:hAnsi="宋体"/>
                <w:sz w:val="20"/>
                <w:szCs w:val="21"/>
              </w:rPr>
              <w:t>0</w:t>
            </w:r>
            <w:r>
              <w:rPr>
                <w:rFonts w:hint="eastAsia" w:ascii="宋体" w:hAnsi="宋体"/>
                <w:sz w:val="20"/>
                <w:szCs w:val="21"/>
              </w:rPr>
              <w:t>分钟；保养过程中更换润滑油、机油过滤器、柴油过滤器、空气过滤器及防冻液等均按照发电机组维护操作规范进行；完成保养后，再次检查发电机组状外表各部件，确认无误后开机运行5至1</w:t>
            </w:r>
            <w:r>
              <w:rPr>
                <w:rFonts w:ascii="宋体" w:hAnsi="宋体"/>
                <w:sz w:val="20"/>
                <w:szCs w:val="21"/>
              </w:rPr>
              <w:t>0</w:t>
            </w:r>
            <w:r>
              <w:rPr>
                <w:rFonts w:hint="eastAsia" w:ascii="宋体" w:hAnsi="宋体"/>
                <w:sz w:val="20"/>
                <w:szCs w:val="21"/>
              </w:rPr>
              <w:t>分钟，仔细查看控制器</w:t>
            </w:r>
            <w:r>
              <w:rPr>
                <w:rFonts w:hint="eastAsia" w:ascii="宋体" w:hAnsi="宋体"/>
                <w:sz w:val="20"/>
                <w:szCs w:val="21"/>
                <w:lang w:eastAsia="zh-CN"/>
              </w:rPr>
              <w:t>面板</w:t>
            </w:r>
            <w:r>
              <w:rPr>
                <w:rFonts w:hint="eastAsia" w:ascii="宋体" w:hAnsi="宋体"/>
                <w:sz w:val="20"/>
                <w:szCs w:val="21"/>
              </w:rPr>
              <w:t>上所显</w:t>
            </w:r>
            <w:bookmarkStart w:id="0" w:name="_GoBack"/>
            <w:bookmarkEnd w:id="0"/>
            <w:r>
              <w:rPr>
                <w:rFonts w:hint="eastAsia" w:ascii="宋体" w:hAnsi="宋体"/>
                <w:sz w:val="20"/>
                <w:szCs w:val="21"/>
              </w:rPr>
              <w:t>示的各项参数是否正常，停机后再次检查机组油路管道及水路管道是否有渗漏及其它异常现象。如实填写服务报告单，并经使用部门人员签字确认。发现一处不符合或接到一次科室投诉扣</w:t>
            </w:r>
            <w:r>
              <w:rPr>
                <w:rFonts w:ascii="宋体" w:hAnsi="宋体"/>
                <w:sz w:val="20"/>
                <w:szCs w:val="21"/>
              </w:rPr>
              <w:t>3</w:t>
            </w:r>
            <w:r>
              <w:rPr>
                <w:rFonts w:hint="eastAsia" w:ascii="宋体" w:hAnsi="宋体"/>
                <w:sz w:val="20"/>
                <w:szCs w:val="21"/>
              </w:rPr>
              <w:t>分。</w:t>
            </w:r>
          </w:p>
        </w:tc>
        <w:tc>
          <w:tcPr>
            <w:tcW w:w="718" w:type="dxa"/>
            <w:tcBorders>
              <w:top w:val="nil"/>
              <w:left w:val="nil"/>
              <w:bottom w:val="single" w:color="auto" w:sz="4" w:space="0"/>
              <w:right w:val="single" w:color="auto" w:sz="4" w:space="0"/>
            </w:tcBorders>
            <w:vAlign w:val="center"/>
          </w:tcPr>
          <w:p w14:paraId="61C57740">
            <w:pPr>
              <w:jc w:val="center"/>
              <w:rPr>
                <w:rFonts w:hint="eastAsia" w:ascii="宋体" w:hAnsi="宋体"/>
                <w:sz w:val="20"/>
                <w:szCs w:val="21"/>
              </w:rPr>
            </w:pPr>
            <w:r>
              <w:rPr>
                <w:rFonts w:hint="eastAsia" w:ascii="宋体" w:hAnsi="宋体"/>
                <w:sz w:val="20"/>
                <w:szCs w:val="21"/>
              </w:rPr>
              <w:t>1</w:t>
            </w:r>
            <w:r>
              <w:rPr>
                <w:rFonts w:ascii="宋体" w:hAnsi="宋体"/>
                <w:sz w:val="20"/>
                <w:szCs w:val="21"/>
              </w:rPr>
              <w:t>5</w:t>
            </w:r>
          </w:p>
        </w:tc>
        <w:tc>
          <w:tcPr>
            <w:tcW w:w="709" w:type="dxa"/>
            <w:gridSpan w:val="2"/>
            <w:tcBorders>
              <w:top w:val="nil"/>
              <w:left w:val="nil"/>
              <w:bottom w:val="single" w:color="auto" w:sz="4" w:space="0"/>
              <w:right w:val="single" w:color="auto" w:sz="4" w:space="0"/>
            </w:tcBorders>
            <w:vAlign w:val="center"/>
          </w:tcPr>
          <w:p w14:paraId="6F7CB2FB">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1DEB3422">
            <w:pPr>
              <w:jc w:val="center"/>
              <w:rPr>
                <w:rFonts w:hint="eastAsia" w:ascii="宋体" w:hAnsi="宋体"/>
                <w:szCs w:val="21"/>
              </w:rPr>
            </w:pPr>
          </w:p>
        </w:tc>
      </w:tr>
      <w:tr w14:paraId="5741CDA2">
        <w:tblPrEx>
          <w:tblCellMar>
            <w:top w:w="0" w:type="dxa"/>
            <w:left w:w="108" w:type="dxa"/>
            <w:bottom w:w="0" w:type="dxa"/>
            <w:right w:w="108" w:type="dxa"/>
          </w:tblCellMar>
        </w:tblPrEx>
        <w:trPr>
          <w:gridAfter w:val="1"/>
          <w:wAfter w:w="7" w:type="dxa"/>
          <w:trHeight w:val="744" w:hRule="atLeast"/>
          <w:jc w:val="center"/>
        </w:trPr>
        <w:tc>
          <w:tcPr>
            <w:tcW w:w="427" w:type="dxa"/>
            <w:vMerge w:val="continue"/>
            <w:tcBorders>
              <w:left w:val="single" w:color="auto" w:sz="4" w:space="0"/>
              <w:bottom w:val="single" w:color="auto" w:sz="4" w:space="0"/>
              <w:right w:val="single" w:color="auto" w:sz="4" w:space="0"/>
            </w:tcBorders>
            <w:vAlign w:val="center"/>
          </w:tcPr>
          <w:p w14:paraId="04762273">
            <w:pPr>
              <w:jc w:val="center"/>
              <w:rPr>
                <w:rFonts w:hint="eastAsia" w:ascii="宋体" w:hAnsi="宋体"/>
                <w:sz w:val="20"/>
                <w:szCs w:val="21"/>
              </w:rPr>
            </w:pPr>
          </w:p>
        </w:tc>
        <w:tc>
          <w:tcPr>
            <w:tcW w:w="1278" w:type="dxa"/>
            <w:vMerge w:val="continue"/>
            <w:tcBorders>
              <w:left w:val="nil"/>
              <w:bottom w:val="single" w:color="auto" w:sz="4" w:space="0"/>
              <w:right w:val="single" w:color="auto" w:sz="4" w:space="0"/>
            </w:tcBorders>
            <w:vAlign w:val="center"/>
          </w:tcPr>
          <w:p w14:paraId="43144834">
            <w:pPr>
              <w:jc w:val="center"/>
              <w:rPr>
                <w:rFonts w:hint="eastAsia" w:ascii="宋体" w:hAnsi="宋体"/>
                <w:sz w:val="20"/>
                <w:szCs w:val="21"/>
              </w:rPr>
            </w:pPr>
          </w:p>
        </w:tc>
        <w:tc>
          <w:tcPr>
            <w:tcW w:w="706" w:type="dxa"/>
            <w:tcBorders>
              <w:top w:val="nil"/>
              <w:left w:val="nil"/>
              <w:bottom w:val="single" w:color="auto" w:sz="4" w:space="0"/>
              <w:right w:val="single" w:color="auto" w:sz="4" w:space="0"/>
            </w:tcBorders>
            <w:vAlign w:val="center"/>
          </w:tcPr>
          <w:p w14:paraId="7C22D618">
            <w:pPr>
              <w:jc w:val="center"/>
              <w:rPr>
                <w:rFonts w:hint="eastAsia" w:ascii="宋体" w:hAnsi="宋体"/>
                <w:sz w:val="20"/>
                <w:szCs w:val="21"/>
              </w:rPr>
            </w:pPr>
            <w:r>
              <w:rPr>
                <w:rFonts w:hint="eastAsia" w:ascii="宋体" w:hAnsi="宋体"/>
                <w:sz w:val="20"/>
                <w:szCs w:val="21"/>
              </w:rPr>
              <w:t>4</w:t>
            </w:r>
          </w:p>
        </w:tc>
        <w:tc>
          <w:tcPr>
            <w:tcW w:w="5528" w:type="dxa"/>
            <w:gridSpan w:val="3"/>
            <w:tcBorders>
              <w:top w:val="nil"/>
              <w:left w:val="nil"/>
              <w:bottom w:val="single" w:color="auto" w:sz="4" w:space="0"/>
              <w:right w:val="single" w:color="auto" w:sz="4" w:space="0"/>
            </w:tcBorders>
            <w:vAlign w:val="center"/>
          </w:tcPr>
          <w:p w14:paraId="5F7C4370">
            <w:pPr>
              <w:rPr>
                <w:rFonts w:hint="eastAsia" w:ascii="宋体" w:hAnsi="宋体"/>
                <w:sz w:val="20"/>
                <w:szCs w:val="21"/>
              </w:rPr>
            </w:pPr>
            <w:r>
              <w:rPr>
                <w:rFonts w:hint="eastAsia" w:ascii="宋体" w:hAnsi="宋体"/>
                <w:sz w:val="20"/>
                <w:szCs w:val="21"/>
              </w:rPr>
              <w:t>发电机组维护保养整个过程都是按照柴油发电机组维护保养规范完成，发现漏项或不按规范操作一次扣</w:t>
            </w:r>
            <w:r>
              <w:rPr>
                <w:rFonts w:ascii="宋体" w:hAnsi="宋体"/>
                <w:sz w:val="20"/>
                <w:szCs w:val="21"/>
              </w:rPr>
              <w:t>3</w:t>
            </w:r>
            <w:r>
              <w:rPr>
                <w:rFonts w:hint="eastAsia" w:ascii="宋体" w:hAnsi="宋体"/>
                <w:sz w:val="20"/>
                <w:szCs w:val="21"/>
              </w:rPr>
              <w:t>分。</w:t>
            </w:r>
          </w:p>
        </w:tc>
        <w:tc>
          <w:tcPr>
            <w:tcW w:w="718" w:type="dxa"/>
            <w:tcBorders>
              <w:top w:val="nil"/>
              <w:left w:val="nil"/>
              <w:bottom w:val="single" w:color="auto" w:sz="4" w:space="0"/>
              <w:right w:val="single" w:color="auto" w:sz="4" w:space="0"/>
            </w:tcBorders>
            <w:vAlign w:val="center"/>
          </w:tcPr>
          <w:p w14:paraId="3D340F1B">
            <w:pPr>
              <w:jc w:val="center"/>
              <w:rPr>
                <w:rFonts w:hint="eastAsia" w:ascii="宋体" w:hAnsi="宋体"/>
                <w:sz w:val="20"/>
                <w:szCs w:val="21"/>
              </w:rPr>
            </w:pPr>
            <w:r>
              <w:rPr>
                <w:rFonts w:hint="eastAsia" w:ascii="宋体" w:hAnsi="宋体"/>
                <w:sz w:val="20"/>
                <w:szCs w:val="21"/>
              </w:rPr>
              <w:t>1</w:t>
            </w:r>
            <w:r>
              <w:rPr>
                <w:rFonts w:ascii="宋体" w:hAnsi="宋体"/>
                <w:sz w:val="20"/>
                <w:szCs w:val="21"/>
              </w:rPr>
              <w:t>5</w:t>
            </w:r>
          </w:p>
        </w:tc>
        <w:tc>
          <w:tcPr>
            <w:tcW w:w="709" w:type="dxa"/>
            <w:gridSpan w:val="2"/>
            <w:tcBorders>
              <w:top w:val="nil"/>
              <w:left w:val="nil"/>
              <w:bottom w:val="single" w:color="auto" w:sz="4" w:space="0"/>
              <w:right w:val="single" w:color="auto" w:sz="4" w:space="0"/>
            </w:tcBorders>
            <w:vAlign w:val="center"/>
          </w:tcPr>
          <w:p w14:paraId="11345C79">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20CC4362">
            <w:pPr>
              <w:jc w:val="center"/>
              <w:rPr>
                <w:rFonts w:hint="eastAsia" w:ascii="宋体" w:hAnsi="宋体"/>
                <w:szCs w:val="21"/>
              </w:rPr>
            </w:pPr>
          </w:p>
        </w:tc>
      </w:tr>
      <w:tr w14:paraId="370BF43D">
        <w:tblPrEx>
          <w:tblCellMar>
            <w:top w:w="0" w:type="dxa"/>
            <w:left w:w="108" w:type="dxa"/>
            <w:bottom w:w="0" w:type="dxa"/>
            <w:right w:w="108" w:type="dxa"/>
          </w:tblCellMar>
        </w:tblPrEx>
        <w:trPr>
          <w:gridAfter w:val="1"/>
          <w:wAfter w:w="7" w:type="dxa"/>
          <w:trHeight w:val="1695" w:hRule="atLeast"/>
          <w:jc w:val="center"/>
        </w:trPr>
        <w:tc>
          <w:tcPr>
            <w:tcW w:w="427" w:type="dxa"/>
            <w:vMerge w:val="restart"/>
            <w:tcBorders>
              <w:top w:val="nil"/>
              <w:left w:val="single" w:color="auto" w:sz="4" w:space="0"/>
              <w:right w:val="single" w:color="auto" w:sz="4" w:space="0"/>
            </w:tcBorders>
            <w:vAlign w:val="center"/>
          </w:tcPr>
          <w:p w14:paraId="127AA130">
            <w:pPr>
              <w:jc w:val="center"/>
              <w:rPr>
                <w:rFonts w:hint="eastAsia" w:ascii="宋体" w:hAnsi="宋体"/>
                <w:sz w:val="20"/>
                <w:szCs w:val="21"/>
              </w:rPr>
            </w:pPr>
            <w:r>
              <w:rPr>
                <w:rFonts w:hint="eastAsia" w:ascii="宋体" w:hAnsi="宋体"/>
                <w:sz w:val="20"/>
                <w:szCs w:val="21"/>
              </w:rPr>
              <w:t>4</w:t>
            </w:r>
          </w:p>
        </w:tc>
        <w:tc>
          <w:tcPr>
            <w:tcW w:w="1278" w:type="dxa"/>
            <w:vMerge w:val="restart"/>
            <w:tcBorders>
              <w:top w:val="nil"/>
              <w:left w:val="nil"/>
              <w:right w:val="single" w:color="auto" w:sz="4" w:space="0"/>
            </w:tcBorders>
            <w:vAlign w:val="center"/>
          </w:tcPr>
          <w:p w14:paraId="0586600B">
            <w:pPr>
              <w:jc w:val="center"/>
              <w:rPr>
                <w:rFonts w:hint="eastAsia" w:ascii="宋体" w:hAnsi="宋体"/>
                <w:sz w:val="20"/>
                <w:szCs w:val="21"/>
              </w:rPr>
            </w:pPr>
            <w:r>
              <w:rPr>
                <w:rFonts w:hint="eastAsia" w:ascii="宋体" w:hAnsi="宋体"/>
                <w:sz w:val="20"/>
                <w:szCs w:val="21"/>
              </w:rPr>
              <w:t>突发事件的应急措施 （20分）</w:t>
            </w:r>
          </w:p>
        </w:tc>
        <w:tc>
          <w:tcPr>
            <w:tcW w:w="706" w:type="dxa"/>
            <w:tcBorders>
              <w:top w:val="nil"/>
              <w:left w:val="nil"/>
              <w:bottom w:val="single" w:color="auto" w:sz="4" w:space="0"/>
              <w:right w:val="single" w:color="auto" w:sz="4" w:space="0"/>
            </w:tcBorders>
            <w:vAlign w:val="center"/>
          </w:tcPr>
          <w:p w14:paraId="0F1F42EB">
            <w:pPr>
              <w:jc w:val="center"/>
              <w:rPr>
                <w:rFonts w:hint="eastAsia" w:ascii="宋体" w:hAnsi="宋体"/>
                <w:sz w:val="20"/>
                <w:szCs w:val="21"/>
              </w:rPr>
            </w:pPr>
            <w:r>
              <w:rPr>
                <w:rFonts w:hint="eastAsia" w:ascii="宋体" w:hAnsi="宋体"/>
                <w:sz w:val="20"/>
                <w:szCs w:val="21"/>
              </w:rPr>
              <w:t>5</w:t>
            </w:r>
          </w:p>
        </w:tc>
        <w:tc>
          <w:tcPr>
            <w:tcW w:w="5528" w:type="dxa"/>
            <w:gridSpan w:val="3"/>
            <w:tcBorders>
              <w:top w:val="nil"/>
              <w:left w:val="nil"/>
              <w:bottom w:val="single" w:color="auto" w:sz="4" w:space="0"/>
              <w:right w:val="single" w:color="auto" w:sz="4" w:space="0"/>
            </w:tcBorders>
            <w:vAlign w:val="center"/>
          </w:tcPr>
          <w:p w14:paraId="3D56D856">
            <w:pPr>
              <w:rPr>
                <w:rFonts w:hint="eastAsia" w:ascii="宋体" w:hAnsi="宋体"/>
                <w:sz w:val="20"/>
                <w:szCs w:val="21"/>
              </w:rPr>
            </w:pPr>
            <w:r>
              <w:rPr>
                <w:rFonts w:hint="eastAsia" w:ascii="宋体" w:hAnsi="宋体"/>
                <w:sz w:val="20"/>
                <w:szCs w:val="21"/>
              </w:rPr>
              <w:t>合同期内提供7*24小时的电话支持，指定专人负责处理和联系。预防性维修要求在1小时内做出实质性反应，及时解决发电机电源系统运行中的问题，对业主提出的故障性维修要求在0.5小时内做出实质性反应，1~4小时内到达现场。发现一次不符合或接到一次科室投诉扣5分。</w:t>
            </w:r>
          </w:p>
        </w:tc>
        <w:tc>
          <w:tcPr>
            <w:tcW w:w="718" w:type="dxa"/>
            <w:tcBorders>
              <w:top w:val="nil"/>
              <w:left w:val="nil"/>
              <w:bottom w:val="single" w:color="auto" w:sz="4" w:space="0"/>
              <w:right w:val="single" w:color="auto" w:sz="4" w:space="0"/>
            </w:tcBorders>
            <w:vAlign w:val="center"/>
          </w:tcPr>
          <w:p w14:paraId="47B6201A">
            <w:pPr>
              <w:jc w:val="center"/>
              <w:rPr>
                <w:rFonts w:hint="eastAsia" w:ascii="宋体" w:hAnsi="宋体"/>
                <w:sz w:val="20"/>
                <w:szCs w:val="21"/>
              </w:rPr>
            </w:pPr>
            <w:r>
              <w:rPr>
                <w:rFonts w:hint="eastAsia" w:ascii="宋体" w:hAnsi="宋体"/>
                <w:sz w:val="20"/>
                <w:szCs w:val="21"/>
              </w:rPr>
              <w:t>10</w:t>
            </w:r>
          </w:p>
        </w:tc>
        <w:tc>
          <w:tcPr>
            <w:tcW w:w="709" w:type="dxa"/>
            <w:gridSpan w:val="2"/>
            <w:tcBorders>
              <w:top w:val="nil"/>
              <w:left w:val="nil"/>
              <w:bottom w:val="single" w:color="auto" w:sz="4" w:space="0"/>
              <w:right w:val="single" w:color="auto" w:sz="4" w:space="0"/>
            </w:tcBorders>
            <w:vAlign w:val="center"/>
          </w:tcPr>
          <w:p w14:paraId="30FA5C83">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0FBBE9FB">
            <w:pPr>
              <w:jc w:val="center"/>
              <w:rPr>
                <w:rFonts w:hint="eastAsia" w:ascii="宋体" w:hAnsi="宋体"/>
                <w:szCs w:val="21"/>
              </w:rPr>
            </w:pPr>
          </w:p>
        </w:tc>
      </w:tr>
      <w:tr w14:paraId="33B2CDA0">
        <w:tblPrEx>
          <w:tblCellMar>
            <w:top w:w="0" w:type="dxa"/>
            <w:left w:w="108" w:type="dxa"/>
            <w:bottom w:w="0" w:type="dxa"/>
            <w:right w:w="108" w:type="dxa"/>
          </w:tblCellMar>
        </w:tblPrEx>
        <w:trPr>
          <w:gridAfter w:val="1"/>
          <w:wAfter w:w="7" w:type="dxa"/>
          <w:trHeight w:val="699" w:hRule="atLeast"/>
          <w:jc w:val="center"/>
        </w:trPr>
        <w:tc>
          <w:tcPr>
            <w:tcW w:w="427" w:type="dxa"/>
            <w:vMerge w:val="continue"/>
            <w:tcBorders>
              <w:left w:val="single" w:color="auto" w:sz="4" w:space="0"/>
              <w:bottom w:val="single" w:color="auto" w:sz="4" w:space="0"/>
              <w:right w:val="single" w:color="auto" w:sz="4" w:space="0"/>
            </w:tcBorders>
            <w:vAlign w:val="center"/>
          </w:tcPr>
          <w:p w14:paraId="60A58886">
            <w:pPr>
              <w:jc w:val="center"/>
              <w:rPr>
                <w:rFonts w:hint="eastAsia" w:ascii="宋体" w:hAnsi="宋体"/>
                <w:sz w:val="20"/>
                <w:szCs w:val="21"/>
              </w:rPr>
            </w:pPr>
          </w:p>
        </w:tc>
        <w:tc>
          <w:tcPr>
            <w:tcW w:w="1278" w:type="dxa"/>
            <w:vMerge w:val="continue"/>
            <w:tcBorders>
              <w:left w:val="nil"/>
              <w:bottom w:val="single" w:color="auto" w:sz="4" w:space="0"/>
              <w:right w:val="single" w:color="auto" w:sz="4" w:space="0"/>
            </w:tcBorders>
            <w:vAlign w:val="center"/>
          </w:tcPr>
          <w:p w14:paraId="497357A4">
            <w:pPr>
              <w:jc w:val="center"/>
              <w:rPr>
                <w:rFonts w:hint="eastAsia" w:ascii="宋体" w:hAnsi="宋体"/>
                <w:sz w:val="20"/>
                <w:szCs w:val="21"/>
              </w:rPr>
            </w:pPr>
          </w:p>
        </w:tc>
        <w:tc>
          <w:tcPr>
            <w:tcW w:w="706" w:type="dxa"/>
            <w:tcBorders>
              <w:top w:val="nil"/>
              <w:left w:val="nil"/>
              <w:bottom w:val="single" w:color="auto" w:sz="4" w:space="0"/>
              <w:right w:val="single" w:color="auto" w:sz="4" w:space="0"/>
            </w:tcBorders>
            <w:vAlign w:val="center"/>
          </w:tcPr>
          <w:p w14:paraId="68F61C0C">
            <w:pPr>
              <w:jc w:val="center"/>
              <w:rPr>
                <w:rFonts w:hint="eastAsia" w:ascii="宋体" w:hAnsi="宋体"/>
                <w:sz w:val="20"/>
                <w:szCs w:val="21"/>
              </w:rPr>
            </w:pPr>
            <w:r>
              <w:rPr>
                <w:rFonts w:hint="eastAsia" w:ascii="宋体" w:hAnsi="宋体"/>
                <w:sz w:val="20"/>
                <w:szCs w:val="21"/>
              </w:rPr>
              <w:t>6</w:t>
            </w:r>
          </w:p>
        </w:tc>
        <w:tc>
          <w:tcPr>
            <w:tcW w:w="5528" w:type="dxa"/>
            <w:gridSpan w:val="3"/>
            <w:tcBorders>
              <w:top w:val="nil"/>
              <w:left w:val="nil"/>
              <w:bottom w:val="single" w:color="auto" w:sz="4" w:space="0"/>
              <w:right w:val="single" w:color="auto" w:sz="4" w:space="0"/>
            </w:tcBorders>
            <w:vAlign w:val="center"/>
          </w:tcPr>
          <w:p w14:paraId="449EE0A9">
            <w:pPr>
              <w:rPr>
                <w:rFonts w:hint="eastAsia" w:ascii="宋体" w:hAnsi="宋体"/>
                <w:sz w:val="20"/>
                <w:szCs w:val="21"/>
              </w:rPr>
            </w:pPr>
            <w:r>
              <w:rPr>
                <w:rFonts w:hint="eastAsia" w:ascii="宋体" w:hAnsi="宋体"/>
                <w:sz w:val="20"/>
                <w:szCs w:val="21"/>
              </w:rPr>
              <w:t>如果在发电机电源系统运行过程中与其它设备无法共同正常平稳运行，维保单位积极配合其它设备提供商协助解决问题。发现一次不配合扣5分。</w:t>
            </w:r>
          </w:p>
        </w:tc>
        <w:tc>
          <w:tcPr>
            <w:tcW w:w="718" w:type="dxa"/>
            <w:tcBorders>
              <w:top w:val="nil"/>
              <w:left w:val="nil"/>
              <w:bottom w:val="single" w:color="auto" w:sz="4" w:space="0"/>
              <w:right w:val="single" w:color="auto" w:sz="4" w:space="0"/>
            </w:tcBorders>
            <w:vAlign w:val="center"/>
          </w:tcPr>
          <w:p w14:paraId="1E1D873E">
            <w:pPr>
              <w:jc w:val="center"/>
              <w:rPr>
                <w:rFonts w:hint="eastAsia" w:ascii="宋体" w:hAnsi="宋体"/>
                <w:sz w:val="20"/>
                <w:szCs w:val="21"/>
              </w:rPr>
            </w:pPr>
            <w:r>
              <w:rPr>
                <w:rFonts w:hint="eastAsia" w:ascii="宋体" w:hAnsi="宋体"/>
                <w:sz w:val="20"/>
                <w:szCs w:val="21"/>
              </w:rPr>
              <w:t>10</w:t>
            </w:r>
          </w:p>
        </w:tc>
        <w:tc>
          <w:tcPr>
            <w:tcW w:w="709" w:type="dxa"/>
            <w:gridSpan w:val="2"/>
            <w:tcBorders>
              <w:top w:val="nil"/>
              <w:left w:val="nil"/>
              <w:bottom w:val="single" w:color="auto" w:sz="4" w:space="0"/>
              <w:right w:val="single" w:color="auto" w:sz="4" w:space="0"/>
            </w:tcBorders>
            <w:vAlign w:val="center"/>
          </w:tcPr>
          <w:p w14:paraId="6DDA12D0">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6210A5BA">
            <w:pPr>
              <w:jc w:val="center"/>
              <w:rPr>
                <w:rFonts w:hint="eastAsia" w:ascii="宋体" w:hAnsi="宋体"/>
                <w:szCs w:val="21"/>
              </w:rPr>
            </w:pPr>
          </w:p>
        </w:tc>
      </w:tr>
      <w:tr w14:paraId="304687B8">
        <w:tblPrEx>
          <w:tblCellMar>
            <w:top w:w="0" w:type="dxa"/>
            <w:left w:w="108" w:type="dxa"/>
            <w:bottom w:w="0" w:type="dxa"/>
            <w:right w:w="108" w:type="dxa"/>
          </w:tblCellMar>
        </w:tblPrEx>
        <w:trPr>
          <w:gridAfter w:val="1"/>
          <w:wAfter w:w="7" w:type="dxa"/>
          <w:trHeight w:val="1408" w:hRule="atLeast"/>
          <w:jc w:val="center"/>
        </w:trPr>
        <w:tc>
          <w:tcPr>
            <w:tcW w:w="427" w:type="dxa"/>
            <w:vMerge w:val="restart"/>
            <w:tcBorders>
              <w:top w:val="nil"/>
              <w:left w:val="single" w:color="auto" w:sz="4" w:space="0"/>
              <w:right w:val="single" w:color="auto" w:sz="4" w:space="0"/>
            </w:tcBorders>
            <w:vAlign w:val="center"/>
          </w:tcPr>
          <w:p w14:paraId="6D875308">
            <w:pPr>
              <w:jc w:val="center"/>
              <w:rPr>
                <w:rFonts w:hint="eastAsia" w:ascii="宋体" w:hAnsi="宋体"/>
                <w:sz w:val="20"/>
                <w:szCs w:val="21"/>
              </w:rPr>
            </w:pPr>
            <w:r>
              <w:rPr>
                <w:rFonts w:hint="eastAsia" w:ascii="宋体" w:hAnsi="宋体"/>
                <w:sz w:val="20"/>
                <w:szCs w:val="21"/>
              </w:rPr>
              <w:t>5</w:t>
            </w:r>
          </w:p>
        </w:tc>
        <w:tc>
          <w:tcPr>
            <w:tcW w:w="1278" w:type="dxa"/>
            <w:vMerge w:val="restart"/>
            <w:tcBorders>
              <w:top w:val="nil"/>
              <w:left w:val="nil"/>
              <w:right w:val="single" w:color="auto" w:sz="4" w:space="0"/>
            </w:tcBorders>
            <w:vAlign w:val="center"/>
          </w:tcPr>
          <w:p w14:paraId="7B8946EC">
            <w:pPr>
              <w:jc w:val="center"/>
              <w:rPr>
                <w:rFonts w:hint="eastAsia" w:ascii="宋体" w:hAnsi="宋体"/>
                <w:sz w:val="20"/>
                <w:szCs w:val="21"/>
              </w:rPr>
            </w:pPr>
            <w:r>
              <w:rPr>
                <w:rFonts w:hint="eastAsia" w:ascii="宋体" w:hAnsi="宋体"/>
                <w:sz w:val="20"/>
                <w:szCs w:val="21"/>
              </w:rPr>
              <w:t>相关服务内容  （20分）</w:t>
            </w:r>
          </w:p>
        </w:tc>
        <w:tc>
          <w:tcPr>
            <w:tcW w:w="706" w:type="dxa"/>
            <w:tcBorders>
              <w:top w:val="nil"/>
              <w:left w:val="nil"/>
              <w:bottom w:val="single" w:color="auto" w:sz="4" w:space="0"/>
              <w:right w:val="single" w:color="auto" w:sz="4" w:space="0"/>
            </w:tcBorders>
            <w:vAlign w:val="center"/>
          </w:tcPr>
          <w:p w14:paraId="5C72D706">
            <w:pPr>
              <w:jc w:val="center"/>
              <w:rPr>
                <w:rFonts w:hint="eastAsia" w:ascii="宋体" w:hAnsi="宋体"/>
                <w:sz w:val="20"/>
                <w:szCs w:val="21"/>
              </w:rPr>
            </w:pPr>
            <w:r>
              <w:rPr>
                <w:rFonts w:hint="eastAsia" w:ascii="宋体" w:hAnsi="宋体"/>
                <w:sz w:val="20"/>
                <w:szCs w:val="21"/>
              </w:rPr>
              <w:t>7</w:t>
            </w:r>
          </w:p>
        </w:tc>
        <w:tc>
          <w:tcPr>
            <w:tcW w:w="5528" w:type="dxa"/>
            <w:gridSpan w:val="3"/>
            <w:tcBorders>
              <w:top w:val="nil"/>
              <w:left w:val="nil"/>
              <w:bottom w:val="single" w:color="auto" w:sz="4" w:space="0"/>
              <w:right w:val="single" w:color="auto" w:sz="4" w:space="0"/>
            </w:tcBorders>
            <w:vAlign w:val="center"/>
          </w:tcPr>
          <w:p w14:paraId="3CAFF4CB">
            <w:pPr>
              <w:rPr>
                <w:rFonts w:hint="eastAsia" w:ascii="宋体" w:hAnsi="宋体"/>
                <w:sz w:val="20"/>
                <w:szCs w:val="21"/>
              </w:rPr>
            </w:pPr>
            <w:r>
              <w:rPr>
                <w:rFonts w:hint="eastAsia" w:ascii="宋体" w:hAnsi="宋体"/>
                <w:sz w:val="20"/>
                <w:szCs w:val="21"/>
              </w:rPr>
              <w:t>接到业主的故障通知后，全天24小时/年响应，专业售后服务工程师快速指导业主运维人员处理基本简易故障内容，如遇不可立即解决的故障应在1~4小时内到达现场解决问题。发现一次不配合扣5分。</w:t>
            </w:r>
          </w:p>
        </w:tc>
        <w:tc>
          <w:tcPr>
            <w:tcW w:w="718" w:type="dxa"/>
            <w:tcBorders>
              <w:top w:val="nil"/>
              <w:left w:val="nil"/>
              <w:bottom w:val="single" w:color="auto" w:sz="4" w:space="0"/>
              <w:right w:val="single" w:color="auto" w:sz="4" w:space="0"/>
            </w:tcBorders>
            <w:vAlign w:val="center"/>
          </w:tcPr>
          <w:p w14:paraId="454EF400">
            <w:pPr>
              <w:jc w:val="center"/>
              <w:rPr>
                <w:rFonts w:hint="eastAsia" w:ascii="宋体" w:hAnsi="宋体"/>
                <w:sz w:val="20"/>
                <w:szCs w:val="21"/>
              </w:rPr>
            </w:pPr>
            <w:r>
              <w:rPr>
                <w:rFonts w:hint="eastAsia" w:ascii="宋体" w:hAnsi="宋体"/>
                <w:sz w:val="20"/>
                <w:szCs w:val="21"/>
              </w:rPr>
              <w:t>10</w:t>
            </w:r>
          </w:p>
        </w:tc>
        <w:tc>
          <w:tcPr>
            <w:tcW w:w="709" w:type="dxa"/>
            <w:gridSpan w:val="2"/>
            <w:tcBorders>
              <w:top w:val="nil"/>
              <w:left w:val="nil"/>
              <w:bottom w:val="single" w:color="auto" w:sz="4" w:space="0"/>
              <w:right w:val="single" w:color="auto" w:sz="4" w:space="0"/>
            </w:tcBorders>
            <w:vAlign w:val="center"/>
          </w:tcPr>
          <w:p w14:paraId="00F37F31">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18633074">
            <w:pPr>
              <w:jc w:val="center"/>
              <w:rPr>
                <w:rFonts w:hint="eastAsia" w:ascii="宋体" w:hAnsi="宋体"/>
                <w:szCs w:val="21"/>
              </w:rPr>
            </w:pPr>
          </w:p>
        </w:tc>
      </w:tr>
      <w:tr w14:paraId="0EC596EF">
        <w:tblPrEx>
          <w:tblCellMar>
            <w:top w:w="0" w:type="dxa"/>
            <w:left w:w="108" w:type="dxa"/>
            <w:bottom w:w="0" w:type="dxa"/>
            <w:right w:w="108" w:type="dxa"/>
          </w:tblCellMar>
        </w:tblPrEx>
        <w:trPr>
          <w:gridAfter w:val="1"/>
          <w:wAfter w:w="7" w:type="dxa"/>
          <w:trHeight w:val="1413" w:hRule="atLeast"/>
          <w:jc w:val="center"/>
        </w:trPr>
        <w:tc>
          <w:tcPr>
            <w:tcW w:w="427" w:type="dxa"/>
            <w:vMerge w:val="continue"/>
            <w:tcBorders>
              <w:left w:val="single" w:color="auto" w:sz="4" w:space="0"/>
              <w:bottom w:val="single" w:color="auto" w:sz="4" w:space="0"/>
              <w:right w:val="single" w:color="auto" w:sz="4" w:space="0"/>
            </w:tcBorders>
            <w:vAlign w:val="center"/>
          </w:tcPr>
          <w:p w14:paraId="1CD157F4">
            <w:pPr>
              <w:jc w:val="center"/>
              <w:rPr>
                <w:rFonts w:hint="eastAsia" w:ascii="宋体" w:hAnsi="宋体"/>
                <w:sz w:val="20"/>
                <w:szCs w:val="21"/>
              </w:rPr>
            </w:pPr>
          </w:p>
        </w:tc>
        <w:tc>
          <w:tcPr>
            <w:tcW w:w="1278" w:type="dxa"/>
            <w:vMerge w:val="continue"/>
            <w:tcBorders>
              <w:left w:val="nil"/>
              <w:bottom w:val="single" w:color="auto" w:sz="4" w:space="0"/>
              <w:right w:val="single" w:color="auto" w:sz="4" w:space="0"/>
            </w:tcBorders>
            <w:vAlign w:val="center"/>
          </w:tcPr>
          <w:p w14:paraId="2627ED04">
            <w:pPr>
              <w:jc w:val="center"/>
              <w:rPr>
                <w:rFonts w:hint="eastAsia" w:ascii="宋体" w:hAnsi="宋体"/>
                <w:sz w:val="20"/>
                <w:szCs w:val="21"/>
              </w:rPr>
            </w:pPr>
          </w:p>
        </w:tc>
        <w:tc>
          <w:tcPr>
            <w:tcW w:w="706" w:type="dxa"/>
            <w:tcBorders>
              <w:top w:val="nil"/>
              <w:left w:val="nil"/>
              <w:bottom w:val="single" w:color="auto" w:sz="4" w:space="0"/>
              <w:right w:val="single" w:color="auto" w:sz="4" w:space="0"/>
            </w:tcBorders>
            <w:vAlign w:val="center"/>
          </w:tcPr>
          <w:p w14:paraId="64BC8B94">
            <w:pPr>
              <w:jc w:val="center"/>
              <w:rPr>
                <w:rFonts w:hint="eastAsia" w:ascii="宋体" w:hAnsi="宋体"/>
                <w:sz w:val="20"/>
                <w:szCs w:val="21"/>
              </w:rPr>
            </w:pPr>
            <w:r>
              <w:rPr>
                <w:rFonts w:hint="eastAsia" w:ascii="宋体" w:hAnsi="宋体"/>
                <w:sz w:val="20"/>
                <w:szCs w:val="21"/>
              </w:rPr>
              <w:t>8</w:t>
            </w:r>
          </w:p>
        </w:tc>
        <w:tc>
          <w:tcPr>
            <w:tcW w:w="5528" w:type="dxa"/>
            <w:gridSpan w:val="3"/>
            <w:tcBorders>
              <w:top w:val="nil"/>
              <w:left w:val="nil"/>
              <w:bottom w:val="single" w:color="auto" w:sz="4" w:space="0"/>
              <w:right w:val="single" w:color="auto" w:sz="4" w:space="0"/>
            </w:tcBorders>
            <w:vAlign w:val="center"/>
          </w:tcPr>
          <w:p w14:paraId="30439C26">
            <w:pPr>
              <w:rPr>
                <w:rFonts w:hint="eastAsia" w:ascii="宋体" w:hAnsi="宋体"/>
                <w:sz w:val="20"/>
                <w:szCs w:val="21"/>
              </w:rPr>
            </w:pPr>
            <w:r>
              <w:rPr>
                <w:rFonts w:hint="eastAsia" w:ascii="宋体" w:hAnsi="宋体"/>
                <w:sz w:val="20"/>
                <w:szCs w:val="21"/>
              </w:rPr>
              <w:t>主业看护机组人员若需要咨询技术问题或需要服务单位技术人员为相关人员作相关技术培训，服务单位必须配合（培训一年一次），及时回复或做相应安排。发现一次不配合或接到一次科室投诉扣5分。</w:t>
            </w:r>
          </w:p>
        </w:tc>
        <w:tc>
          <w:tcPr>
            <w:tcW w:w="718" w:type="dxa"/>
            <w:tcBorders>
              <w:top w:val="nil"/>
              <w:left w:val="nil"/>
              <w:bottom w:val="single" w:color="auto" w:sz="4" w:space="0"/>
              <w:right w:val="single" w:color="auto" w:sz="4" w:space="0"/>
            </w:tcBorders>
            <w:vAlign w:val="center"/>
          </w:tcPr>
          <w:p w14:paraId="2CCA24D7">
            <w:pPr>
              <w:jc w:val="center"/>
              <w:rPr>
                <w:rFonts w:hint="eastAsia" w:ascii="宋体" w:hAnsi="宋体"/>
                <w:sz w:val="20"/>
                <w:szCs w:val="21"/>
              </w:rPr>
            </w:pPr>
            <w:r>
              <w:rPr>
                <w:rFonts w:hint="eastAsia" w:ascii="宋体" w:hAnsi="宋体"/>
                <w:sz w:val="20"/>
                <w:szCs w:val="21"/>
              </w:rPr>
              <w:t>10</w:t>
            </w:r>
          </w:p>
        </w:tc>
        <w:tc>
          <w:tcPr>
            <w:tcW w:w="709" w:type="dxa"/>
            <w:gridSpan w:val="2"/>
            <w:tcBorders>
              <w:top w:val="nil"/>
              <w:left w:val="nil"/>
              <w:bottom w:val="single" w:color="auto" w:sz="4" w:space="0"/>
              <w:right w:val="single" w:color="auto" w:sz="4" w:space="0"/>
            </w:tcBorders>
            <w:vAlign w:val="center"/>
          </w:tcPr>
          <w:p w14:paraId="61F40713">
            <w:pPr>
              <w:rPr>
                <w:rFonts w:hint="eastAsia" w:ascii="宋体" w:hAnsi="宋体"/>
                <w:sz w:val="20"/>
                <w:szCs w:val="21"/>
              </w:rPr>
            </w:pPr>
          </w:p>
        </w:tc>
        <w:tc>
          <w:tcPr>
            <w:tcW w:w="709" w:type="dxa"/>
            <w:tcBorders>
              <w:top w:val="nil"/>
              <w:left w:val="nil"/>
              <w:bottom w:val="single" w:color="auto" w:sz="4" w:space="0"/>
              <w:right w:val="single" w:color="auto" w:sz="4" w:space="0"/>
            </w:tcBorders>
            <w:vAlign w:val="center"/>
          </w:tcPr>
          <w:p w14:paraId="69C03BDE">
            <w:pPr>
              <w:jc w:val="center"/>
              <w:rPr>
                <w:rFonts w:hint="eastAsia" w:ascii="宋体" w:hAnsi="宋体"/>
                <w:szCs w:val="21"/>
              </w:rPr>
            </w:pPr>
          </w:p>
        </w:tc>
      </w:tr>
      <w:tr w14:paraId="10292098">
        <w:tblPrEx>
          <w:tblCellMar>
            <w:top w:w="0" w:type="dxa"/>
            <w:left w:w="108" w:type="dxa"/>
            <w:bottom w:w="0" w:type="dxa"/>
            <w:right w:w="108" w:type="dxa"/>
          </w:tblCellMar>
        </w:tblPrEx>
        <w:trPr>
          <w:trHeight w:val="485" w:hRule="atLeast"/>
          <w:jc w:val="center"/>
        </w:trPr>
        <w:tc>
          <w:tcPr>
            <w:tcW w:w="8664" w:type="dxa"/>
            <w:gridSpan w:val="8"/>
            <w:tcBorders>
              <w:top w:val="single" w:color="auto" w:sz="4" w:space="0"/>
              <w:left w:val="single" w:color="auto" w:sz="4" w:space="0"/>
              <w:bottom w:val="single" w:color="auto" w:sz="4" w:space="0"/>
              <w:right w:val="single" w:color="auto" w:sz="4" w:space="0"/>
            </w:tcBorders>
            <w:vAlign w:val="center"/>
          </w:tcPr>
          <w:p w14:paraId="4D3BF5C9">
            <w:pPr>
              <w:jc w:val="center"/>
              <w:rPr>
                <w:rFonts w:hint="eastAsia" w:ascii="宋体" w:hAnsi="宋体"/>
                <w:b/>
                <w:bCs/>
                <w:szCs w:val="21"/>
              </w:rPr>
            </w:pPr>
            <w:r>
              <w:rPr>
                <w:rFonts w:hint="eastAsia" w:ascii="宋体" w:hAnsi="宋体" w:cs="宋体"/>
                <w:b/>
                <w:bCs/>
                <w:szCs w:val="21"/>
              </w:rPr>
              <w:t>合计考核得分</w:t>
            </w:r>
          </w:p>
        </w:tc>
        <w:tc>
          <w:tcPr>
            <w:tcW w:w="1418" w:type="dxa"/>
            <w:gridSpan w:val="3"/>
            <w:tcBorders>
              <w:top w:val="nil"/>
              <w:left w:val="nil"/>
              <w:bottom w:val="single" w:color="auto" w:sz="4" w:space="0"/>
              <w:right w:val="single" w:color="auto" w:sz="4" w:space="0"/>
            </w:tcBorders>
            <w:vAlign w:val="center"/>
          </w:tcPr>
          <w:p w14:paraId="10510B3F">
            <w:pPr>
              <w:jc w:val="center"/>
              <w:rPr>
                <w:rFonts w:hint="eastAsia" w:ascii="宋体" w:hAnsi="宋体"/>
                <w:szCs w:val="21"/>
              </w:rPr>
            </w:pPr>
            <w:r>
              <w:rPr>
                <w:rFonts w:hint="eastAsia" w:ascii="宋体" w:hAnsi="宋体"/>
                <w:szCs w:val="21"/>
              </w:rPr>
              <w:t>　</w:t>
            </w:r>
          </w:p>
        </w:tc>
      </w:tr>
      <w:tr w14:paraId="3C0577F9">
        <w:tblPrEx>
          <w:tblCellMar>
            <w:top w:w="0" w:type="dxa"/>
            <w:left w:w="108" w:type="dxa"/>
            <w:bottom w:w="0" w:type="dxa"/>
            <w:right w:w="108" w:type="dxa"/>
          </w:tblCellMar>
        </w:tblPrEx>
        <w:trPr>
          <w:trHeight w:val="563" w:hRule="atLeast"/>
          <w:jc w:val="center"/>
        </w:trPr>
        <w:tc>
          <w:tcPr>
            <w:tcW w:w="2943" w:type="dxa"/>
            <w:gridSpan w:val="4"/>
            <w:tcBorders>
              <w:top w:val="single" w:color="auto" w:sz="4" w:space="0"/>
              <w:left w:val="single" w:color="auto" w:sz="4" w:space="0"/>
              <w:bottom w:val="single" w:color="auto" w:sz="4" w:space="0"/>
              <w:right w:val="single" w:color="000000" w:sz="4" w:space="0"/>
            </w:tcBorders>
            <w:vAlign w:val="center"/>
          </w:tcPr>
          <w:p w14:paraId="14D41D3F">
            <w:pPr>
              <w:rPr>
                <w:rFonts w:hint="eastAsia" w:ascii="宋体" w:hAnsi="宋体" w:cs="宋体"/>
                <w:b/>
                <w:bCs/>
                <w:szCs w:val="21"/>
              </w:rPr>
            </w:pPr>
            <w:r>
              <w:rPr>
                <w:rFonts w:hint="eastAsia" w:ascii="宋体" w:hAnsi="宋体" w:cs="宋体"/>
                <w:b/>
                <w:bCs/>
                <w:szCs w:val="21"/>
              </w:rPr>
              <w:t>考核日期：</w:t>
            </w:r>
          </w:p>
        </w:tc>
        <w:tc>
          <w:tcPr>
            <w:tcW w:w="2358" w:type="dxa"/>
            <w:tcBorders>
              <w:top w:val="single" w:color="auto" w:sz="4" w:space="0"/>
              <w:left w:val="single" w:color="auto" w:sz="4" w:space="0"/>
              <w:bottom w:val="single" w:color="auto" w:sz="4" w:space="0"/>
              <w:right w:val="single" w:color="000000" w:sz="4" w:space="0"/>
            </w:tcBorders>
            <w:vAlign w:val="center"/>
          </w:tcPr>
          <w:p w14:paraId="2872ABF1">
            <w:pPr>
              <w:rPr>
                <w:rFonts w:hint="eastAsia" w:ascii="宋体" w:hAnsi="宋体" w:cs="宋体"/>
                <w:b/>
                <w:bCs/>
                <w:szCs w:val="21"/>
              </w:rPr>
            </w:pPr>
            <w:r>
              <w:rPr>
                <w:rFonts w:hint="eastAsia" w:ascii="宋体" w:hAnsi="宋体" w:cs="宋体"/>
                <w:b/>
                <w:bCs/>
                <w:szCs w:val="21"/>
              </w:rPr>
              <w:t>考核者：</w:t>
            </w:r>
          </w:p>
        </w:tc>
        <w:tc>
          <w:tcPr>
            <w:tcW w:w="4781" w:type="dxa"/>
            <w:gridSpan w:val="6"/>
            <w:tcBorders>
              <w:top w:val="nil"/>
              <w:left w:val="nil"/>
              <w:bottom w:val="single" w:color="auto" w:sz="4" w:space="0"/>
              <w:right w:val="single" w:color="auto" w:sz="4" w:space="0"/>
            </w:tcBorders>
            <w:vAlign w:val="center"/>
          </w:tcPr>
          <w:p w14:paraId="523AFCEA">
            <w:pPr>
              <w:rPr>
                <w:rFonts w:hint="eastAsia" w:ascii="宋体" w:hAnsi="宋体"/>
                <w:szCs w:val="21"/>
              </w:rPr>
            </w:pPr>
            <w:r>
              <w:rPr>
                <w:rFonts w:hint="eastAsia" w:ascii="宋体" w:hAnsi="宋体"/>
                <w:b/>
                <w:bCs/>
                <w:szCs w:val="21"/>
              </w:rPr>
              <w:t>受考核单位人员：</w:t>
            </w:r>
          </w:p>
        </w:tc>
      </w:tr>
    </w:tbl>
    <w:p w14:paraId="38D85291">
      <w:pPr>
        <w:rPr>
          <w:rFonts w:hint="eastAsia" w:ascii="宋体" w:hAnsi="宋体"/>
          <w:szCs w:val="21"/>
        </w:rPr>
      </w:pPr>
      <w:r>
        <w:rPr>
          <w:rFonts w:hint="eastAsia" w:ascii="宋体" w:hAnsi="宋体"/>
          <w:szCs w:val="21"/>
        </w:rPr>
        <w:t>备注：扣分项附具体事项。</w:t>
      </w:r>
    </w:p>
    <w:p w14:paraId="2D65194E">
      <w:pPr>
        <w:pStyle w:val="2"/>
        <w:ind w:firstLine="0" w:firstLineChars="0"/>
        <w:rPr>
          <w:b/>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F5238"/>
    <w:multiLevelType w:val="singleLevel"/>
    <w:tmpl w:val="E6FF523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A722C"/>
    <w:rsid w:val="000316B3"/>
    <w:rsid w:val="000951D0"/>
    <w:rsid w:val="000E5342"/>
    <w:rsid w:val="00147962"/>
    <w:rsid w:val="00180923"/>
    <w:rsid w:val="001855C0"/>
    <w:rsid w:val="002019D0"/>
    <w:rsid w:val="00202039"/>
    <w:rsid w:val="002A0868"/>
    <w:rsid w:val="003E3D38"/>
    <w:rsid w:val="003E4BF4"/>
    <w:rsid w:val="003F2D02"/>
    <w:rsid w:val="004074E7"/>
    <w:rsid w:val="00581EB0"/>
    <w:rsid w:val="006A12E1"/>
    <w:rsid w:val="006F2151"/>
    <w:rsid w:val="007349D5"/>
    <w:rsid w:val="00742281"/>
    <w:rsid w:val="00744993"/>
    <w:rsid w:val="0077277E"/>
    <w:rsid w:val="008A55F9"/>
    <w:rsid w:val="008E2480"/>
    <w:rsid w:val="009B20CF"/>
    <w:rsid w:val="00A3054E"/>
    <w:rsid w:val="00B53ED5"/>
    <w:rsid w:val="00BA1EEF"/>
    <w:rsid w:val="00BA59DB"/>
    <w:rsid w:val="00BA722C"/>
    <w:rsid w:val="00C342CD"/>
    <w:rsid w:val="00C4749C"/>
    <w:rsid w:val="00CD58D5"/>
    <w:rsid w:val="00D5550F"/>
    <w:rsid w:val="00D77E59"/>
    <w:rsid w:val="00DC29EE"/>
    <w:rsid w:val="00E40AAC"/>
    <w:rsid w:val="00E8359C"/>
    <w:rsid w:val="00E87151"/>
    <w:rsid w:val="00FF1251"/>
    <w:rsid w:val="1D4C2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spacing w:line="300" w:lineRule="auto"/>
      <w:ind w:firstLine="560" w:firstLineChars="200"/>
      <w:jc w:val="left"/>
    </w:pPr>
    <w:rPr>
      <w:rFonts w:ascii="Times New Roman" w:hAnsi="Times New Roman" w:eastAsia="宋体" w:cs="Times New Roman"/>
      <w:sz w:val="28"/>
      <w:szCs w:val="24"/>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99"/>
    <w:rPr>
      <w:sz w:val="18"/>
      <w:szCs w:val="18"/>
    </w:rPr>
  </w:style>
  <w:style w:type="character" w:customStyle="1" w:styleId="9">
    <w:name w:val="正文文本缩进 字符"/>
    <w:basedOn w:val="6"/>
    <w:link w:val="2"/>
    <w:qFormat/>
    <w:uiPriority w:val="0"/>
    <w:rPr>
      <w:rFonts w:ascii="Times New Roman" w:hAnsi="Times New Roman" w:eastAsia="宋体" w:cs="Times New Roman"/>
      <w:sz w:val="28"/>
      <w:szCs w:val="24"/>
    </w:rPr>
  </w:style>
  <w:style w:type="paragraph" w:customStyle="1" w:styleId="10">
    <w:name w:val="纯文本1"/>
    <w:basedOn w:val="1"/>
    <w:qFormat/>
    <w:uiPriority w:val="0"/>
    <w:pPr>
      <w:widowControl/>
      <w:adjustRightInd w:val="0"/>
      <w:jc w:val="left"/>
      <w:textAlignment w:val="baseline"/>
    </w:pPr>
    <w:rPr>
      <w:rFonts w:ascii="宋体" w:hAnsi="Courier New" w:eastAsia="楷体_GB2312" w:cs="Times New Roman"/>
      <w:kern w:val="0"/>
      <w:sz w:val="26"/>
      <w:szCs w:val="20"/>
    </w:rPr>
  </w:style>
  <w:style w:type="paragraph" w:customStyle="1" w:styleId="11">
    <w:name w:val="Body text|1"/>
    <w:basedOn w:val="1"/>
    <w:qFormat/>
    <w:uiPriority w:val="0"/>
    <w:pPr>
      <w:spacing w:line="398" w:lineRule="auto"/>
      <w:ind w:firstLine="380"/>
      <w:jc w:val="left"/>
    </w:pPr>
    <w:rPr>
      <w:rFonts w:ascii="宋体" w:hAnsi="宋体" w:eastAsia="宋体" w:cs="宋体"/>
      <w:color w:val="000000"/>
      <w:kern w:val="0"/>
      <w:sz w:val="20"/>
      <w:szCs w:val="20"/>
      <w:lang w:val="zh-TW" w:eastAsia="zh-TW" w:bidi="zh-TW"/>
    </w:rPr>
  </w:style>
  <w:style w:type="character" w:customStyle="1" w:styleId="12">
    <w:name w:val="+正文 Char3"/>
    <w:link w:val="13"/>
    <w:qFormat/>
    <w:locked/>
    <w:uiPriority w:val="99"/>
    <w:rPr>
      <w:sz w:val="24"/>
    </w:rPr>
  </w:style>
  <w:style w:type="paragraph" w:customStyle="1" w:styleId="13">
    <w:name w:val="+正文"/>
    <w:basedOn w:val="1"/>
    <w:link w:val="12"/>
    <w:qFormat/>
    <w:uiPriority w:val="99"/>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2494</Words>
  <Characters>2729</Characters>
  <Lines>22</Lines>
  <Paragraphs>6</Paragraphs>
  <TotalTime>98</TotalTime>
  <ScaleCrop>false</ScaleCrop>
  <LinksUpToDate>false</LinksUpToDate>
  <CharactersWithSpaces>2787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2023-03-08T06:34:00Z</dcterms:created>
  <dc:creator>pc-hp</dc:creator>
  <cp:lastModifiedBy>橘子桔子橘</cp:lastModifiedBy>
  <dcterms:modified xsi:type="dcterms:W3CDTF">2026-06-09T00:18:21Z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2052-12.1.0.26375</vt:lpwstr>
  </property>
  <property fmtid="{D5CDD505-2E9C-101B-9397-08002B2CF9AE}" pid="4" name="ICV">
    <vt:lpwstr>44B70C8601044251B641D7CC9EC6F30D_12</vt:lpwstr>
  </property>
</Properties>
</file>