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5F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81" w:afterLines="50"/>
        <w:jc w:val="center"/>
        <w:textAlignment w:val="auto"/>
        <w:rPr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 w:ascii="宋体" w:hAnsi="宋体" w:eastAsia="宋体"/>
          <w:b/>
          <w:sz w:val="24"/>
          <w:szCs w:val="24"/>
          <w:lang w:eastAsia="zh-CN"/>
        </w:rPr>
        <w:t>终止/暂停研究报告</w:t>
      </w:r>
    </w:p>
    <w:tbl>
      <w:tblPr>
        <w:tblStyle w:val="6"/>
        <w:tblW w:w="91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3396"/>
        <w:gridCol w:w="432"/>
        <w:gridCol w:w="1445"/>
        <w:gridCol w:w="2178"/>
      </w:tblGrid>
      <w:tr w14:paraId="15E45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5FE1A9EA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受理号</w:t>
            </w:r>
          </w:p>
        </w:tc>
        <w:tc>
          <w:tcPr>
            <w:tcW w:w="7451" w:type="dxa"/>
            <w:gridSpan w:val="4"/>
            <w:tcBorders>
              <w:tl2br w:val="nil"/>
              <w:tr2bl w:val="nil"/>
            </w:tcBorders>
            <w:vAlign w:val="center"/>
          </w:tcPr>
          <w:p w14:paraId="6F406EB7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AFD3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737FDE5A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项目名称</w:t>
            </w:r>
          </w:p>
        </w:tc>
        <w:tc>
          <w:tcPr>
            <w:tcW w:w="7451" w:type="dxa"/>
            <w:gridSpan w:val="4"/>
            <w:tcBorders>
              <w:tl2br w:val="nil"/>
              <w:tr2bl w:val="nil"/>
            </w:tcBorders>
            <w:vAlign w:val="top"/>
          </w:tcPr>
          <w:p w14:paraId="0B822620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64FA2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00394A81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方案号</w:t>
            </w:r>
          </w:p>
        </w:tc>
        <w:tc>
          <w:tcPr>
            <w:tcW w:w="7451" w:type="dxa"/>
            <w:gridSpan w:val="4"/>
            <w:tcBorders>
              <w:tl2br w:val="nil"/>
              <w:tr2bl w:val="nil"/>
            </w:tcBorders>
            <w:vAlign w:val="top"/>
          </w:tcPr>
          <w:p w14:paraId="30EBE698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B46A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30D20455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项目来源</w:t>
            </w:r>
          </w:p>
        </w:tc>
        <w:tc>
          <w:tcPr>
            <w:tcW w:w="7451" w:type="dxa"/>
            <w:gridSpan w:val="4"/>
            <w:tcBorders>
              <w:tl2br w:val="nil"/>
              <w:tr2bl w:val="nil"/>
            </w:tcBorders>
            <w:vAlign w:val="top"/>
          </w:tcPr>
          <w:p w14:paraId="38C03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药物临床试验  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医疗器械临床试验  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诊断试剂临床试验 </w:t>
            </w:r>
          </w:p>
          <w:p w14:paraId="3D6C2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both"/>
              <w:textAlignment w:val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非注册临床试验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研究者发起的临床研究</w:t>
            </w:r>
          </w:p>
        </w:tc>
      </w:tr>
      <w:tr w14:paraId="35C97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7F976DA5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主要研究者</w:t>
            </w:r>
          </w:p>
        </w:tc>
        <w:tc>
          <w:tcPr>
            <w:tcW w:w="3396" w:type="dxa"/>
            <w:tcBorders>
              <w:tl2br w:val="nil"/>
              <w:tr2bl w:val="nil"/>
            </w:tcBorders>
            <w:vAlign w:val="center"/>
          </w:tcPr>
          <w:p w14:paraId="6F5647D4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877" w:type="dxa"/>
            <w:gridSpan w:val="2"/>
            <w:tcBorders>
              <w:tl2br w:val="nil"/>
              <w:tr2bl w:val="nil"/>
            </w:tcBorders>
            <w:vAlign w:val="center"/>
          </w:tcPr>
          <w:p w14:paraId="5C0E77A4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承担科室</w:t>
            </w:r>
          </w:p>
        </w:tc>
        <w:tc>
          <w:tcPr>
            <w:tcW w:w="2178" w:type="dxa"/>
            <w:tcBorders>
              <w:tl2br w:val="nil"/>
              <w:tr2bl w:val="nil"/>
            </w:tcBorders>
            <w:vAlign w:val="center"/>
          </w:tcPr>
          <w:p w14:paraId="45505493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202E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0C76F398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申办者</w:t>
            </w:r>
          </w:p>
        </w:tc>
        <w:tc>
          <w:tcPr>
            <w:tcW w:w="7451" w:type="dxa"/>
            <w:gridSpan w:val="4"/>
            <w:tcBorders>
              <w:tl2br w:val="nil"/>
              <w:tr2bl w:val="nil"/>
            </w:tcBorders>
            <w:vAlign w:val="center"/>
          </w:tcPr>
          <w:p w14:paraId="1C63F6E1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6FB2B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l2br w:val="nil"/>
              <w:tr2bl w:val="nil"/>
            </w:tcBorders>
            <w:vAlign w:val="center"/>
          </w:tcPr>
          <w:p w14:paraId="17609C27">
            <w:pPr>
              <w:pStyle w:val="13"/>
              <w:numPr>
                <w:ilvl w:val="0"/>
                <w:numId w:val="0"/>
              </w:numPr>
              <w:ind w:leftChars="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一般信息</w:t>
            </w:r>
          </w:p>
        </w:tc>
        <w:tc>
          <w:tcPr>
            <w:tcW w:w="7451" w:type="dxa"/>
            <w:gridSpan w:val="4"/>
            <w:tcBorders>
              <w:tl2br w:val="nil"/>
              <w:tr2bl w:val="nil"/>
            </w:tcBorders>
            <w:vAlign w:val="center"/>
          </w:tcPr>
          <w:p w14:paraId="0B7367AA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申办者提出：□ 暂停研究，口 终止研究</w:t>
            </w:r>
          </w:p>
          <w:p w14:paraId="5AA48BAD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研究者提出：口 暂停研究，口 终止研究</w:t>
            </w:r>
          </w:p>
        </w:tc>
      </w:tr>
      <w:tr w14:paraId="2FE54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l2br w:val="nil"/>
              <w:tr2bl w:val="nil"/>
            </w:tcBorders>
            <w:vAlign w:val="center"/>
          </w:tcPr>
          <w:p w14:paraId="6C895BAA">
            <w:pPr>
              <w:pStyle w:val="13"/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451" w:type="dxa"/>
            <w:gridSpan w:val="4"/>
            <w:tcBorders>
              <w:tl2br w:val="nil"/>
              <w:tr2bl w:val="nil"/>
            </w:tcBorders>
            <w:vAlign w:val="center"/>
          </w:tcPr>
          <w:p w14:paraId="59A4B760">
            <w:pPr>
              <w:pStyle w:val="13"/>
              <w:numPr>
                <w:ilvl w:val="0"/>
                <w:numId w:val="0"/>
              </w:numPr>
              <w:ind w:leftChars="0"/>
              <w:jc w:val="both"/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终止/暂停研究的原因：</w:t>
            </w:r>
          </w:p>
          <w:p w14:paraId="4ED09FF1">
            <w:pPr>
              <w:pStyle w:val="13"/>
              <w:numPr>
                <w:ilvl w:val="0"/>
                <w:numId w:val="0"/>
              </w:numPr>
              <w:ind w:leftChars="0"/>
              <w:jc w:val="both"/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</w:p>
          <w:p w14:paraId="29C2800C">
            <w:pPr>
              <w:pStyle w:val="13"/>
              <w:numPr>
                <w:ilvl w:val="0"/>
                <w:numId w:val="0"/>
              </w:numPr>
              <w:ind w:leftChars="0"/>
              <w:jc w:val="both"/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</w:p>
        </w:tc>
      </w:tr>
      <w:tr w14:paraId="3FD0E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l2br w:val="nil"/>
              <w:tr2bl w:val="nil"/>
            </w:tcBorders>
            <w:vAlign w:val="center"/>
          </w:tcPr>
          <w:p w14:paraId="6BFD767C">
            <w:pPr>
              <w:pStyle w:val="13"/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451" w:type="dxa"/>
            <w:gridSpan w:val="4"/>
            <w:tcBorders>
              <w:tl2br w:val="nil"/>
              <w:tr2bl w:val="nil"/>
            </w:tcBorders>
            <w:vAlign w:val="center"/>
          </w:tcPr>
          <w:p w14:paraId="7562EF4F">
            <w:pPr>
              <w:pStyle w:val="13"/>
              <w:numPr>
                <w:ilvl w:val="0"/>
                <w:numId w:val="0"/>
              </w:numPr>
              <w:ind w:leftChars="0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停止纳入新的研究/试验参与者，在研的研究/试验参与者继续完成研究干预和随访</w:t>
            </w:r>
          </w:p>
          <w:p w14:paraId="5BB2FFF8">
            <w:pPr>
              <w:pStyle w:val="13"/>
              <w:numPr>
                <w:ilvl w:val="0"/>
                <w:numId w:val="0"/>
              </w:numPr>
              <w:ind w:leftChars="0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停止研究相关的干预，研究仅是对研究/试验参与者的跟踪随访</w:t>
            </w:r>
          </w:p>
          <w:p w14:paraId="0EA624B1">
            <w:pPr>
              <w:pStyle w:val="13"/>
              <w:numPr>
                <w:ilvl w:val="0"/>
                <w:numId w:val="0"/>
              </w:numPr>
              <w:ind w:leftChars="0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(本中心)没有研究/试验参与者入组，且未发现额外风险</w:t>
            </w:r>
          </w:p>
          <w:p w14:paraId="7BCB457A">
            <w:pPr>
              <w:numPr>
                <w:ilvl w:val="0"/>
                <w:numId w:val="0"/>
              </w:numPr>
              <w:ind w:leftChars="0"/>
              <w:rPr>
                <w:rFonts w:ascii="宋体" w:hAnsi="宋体" w:eastAsia="PMingLiU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是否通知研究/试验参与者终止或暂停研究的事项: □ 否，□ 是→</w:t>
            </w:r>
          </w:p>
          <w:p w14:paraId="69C315A6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通知的对象:口已入组的全部研究/试验参与者，口仅在研的研究/试验参与者</w:t>
            </w:r>
          </w:p>
        </w:tc>
      </w:tr>
      <w:tr w14:paraId="41783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EB5E58">
            <w:pPr>
              <w:pStyle w:val="13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研究/试验参与者情况</w:t>
            </w:r>
          </w:p>
        </w:tc>
        <w:tc>
          <w:tcPr>
            <w:tcW w:w="7451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79A076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合同研究总例数：____例</w:t>
            </w:r>
          </w:p>
          <w:p w14:paraId="025FF269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筛选例数：____例              已入组例数：____例</w:t>
            </w:r>
          </w:p>
          <w:p w14:paraId="74AF112F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完成例数：____例              退出例数：____例     </w:t>
            </w:r>
          </w:p>
          <w:p w14:paraId="22480BE5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目前研究/试验参与者情况：</w:t>
            </w:r>
          </w:p>
          <w:p w14:paraId="338D3E17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□均已出组</w:t>
            </w:r>
          </w:p>
          <w:p w14:paraId="69D73AF5">
            <w:pPr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□仍在随访期，涉及研究/试验参与者编号_______________</w:t>
            </w:r>
          </w:p>
        </w:tc>
      </w:tr>
      <w:tr w14:paraId="63232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7DCA89F4">
            <w:pPr>
              <w:pStyle w:val="13"/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本中心执行方案和知情同意书更新情况</w:t>
            </w:r>
          </w:p>
        </w:tc>
        <w:tc>
          <w:tcPr>
            <w:tcW w:w="7451" w:type="dxa"/>
            <w:gridSpan w:val="4"/>
            <w:tcBorders>
              <w:tl2br w:val="nil"/>
              <w:tr2bl w:val="nil"/>
            </w:tcBorders>
            <w:vAlign w:val="center"/>
          </w:tcPr>
          <w:p w14:paraId="22F8995B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主要研究者变更  □无  □有，请说明</w:t>
            </w:r>
            <w:r>
              <w:rPr>
                <w:rFonts w:hint="eastAsia" w:ascii="宋体" w:hAnsi="宋体" w:eastAsia="宋体"/>
                <w:sz w:val="21"/>
                <w:szCs w:val="21"/>
                <w:lang w:eastAsia="zh-TW"/>
              </w:rPr>
              <w:t>____________________</w:t>
            </w:r>
          </w:p>
          <w:p w14:paraId="238AF9DA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所有修正案（研究文件更新）都已获得伦理审查委员会批准：</w:t>
            </w:r>
          </w:p>
          <w:p w14:paraId="295B38AE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□无更新 </w:t>
            </w:r>
          </w:p>
          <w:p w14:paraId="20877AF1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□更新方案  版本和日期变更情况  __________</w:t>
            </w:r>
          </w:p>
          <w:p w14:paraId="0D2E28C0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□更新知情同意书  版本和日期变更情况  __________</w:t>
            </w:r>
          </w:p>
          <w:p w14:paraId="0F0E2097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□更新其他文件（日记卡、问卷等）    </w:t>
            </w:r>
          </w:p>
          <w:p w14:paraId="229E9D14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版本和日期变更情况__________</w:t>
            </w:r>
          </w:p>
          <w:p w14:paraId="16C2C387">
            <w:pPr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是否未获批准已开始使用以上新版文件  □否 □是，请说明：</w:t>
            </w:r>
          </w:p>
        </w:tc>
      </w:tr>
      <w:tr w14:paraId="46EDC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3695D2C9">
            <w:pPr>
              <w:pStyle w:val="13"/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方案偏离发生及报告情况</w:t>
            </w:r>
          </w:p>
        </w:tc>
        <w:tc>
          <w:tcPr>
            <w:tcW w:w="7451" w:type="dxa"/>
            <w:gridSpan w:val="4"/>
            <w:tcBorders>
              <w:tl2br w:val="nil"/>
              <w:tr2bl w:val="nil"/>
            </w:tcBorders>
            <w:vAlign w:val="center"/>
          </w:tcPr>
          <w:p w14:paraId="4DCD5606">
            <w:pPr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已递交报告____次，伦理审查意见号(尚在审查中的填写受理号):_ _________</w:t>
            </w:r>
          </w:p>
        </w:tc>
      </w:tr>
      <w:tr w14:paraId="69CDD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5B181629">
            <w:pPr>
              <w:pStyle w:val="13"/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本中心安全性事件发生及报告情况</w:t>
            </w:r>
          </w:p>
        </w:tc>
        <w:tc>
          <w:tcPr>
            <w:tcW w:w="7451" w:type="dxa"/>
            <w:gridSpan w:val="4"/>
            <w:tcBorders>
              <w:tl2br w:val="nil"/>
              <w:tr2bl w:val="nil"/>
            </w:tcBorders>
            <w:vAlign w:val="center"/>
          </w:tcPr>
          <w:p w14:paraId="32C468F4">
            <w:pPr>
              <w:pStyle w:val="13"/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SAE例数____例____例次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均已报告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伦理审查意见号: _________</w:t>
            </w:r>
          </w:p>
          <w:p w14:paraId="1FFCBF8A">
            <w:pPr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SUSAR例数____例____例次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均已报告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伦理审查意见号: __________</w:t>
            </w:r>
          </w:p>
        </w:tc>
      </w:tr>
      <w:tr w14:paraId="68ADD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6BD60EA1">
            <w:pPr>
              <w:pStyle w:val="13"/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研究/试验参与者保护情况</w:t>
            </w:r>
          </w:p>
        </w:tc>
        <w:tc>
          <w:tcPr>
            <w:tcW w:w="7451" w:type="dxa"/>
            <w:gridSpan w:val="4"/>
            <w:tcBorders>
              <w:tl2br w:val="nil"/>
              <w:tr2bl w:val="nil"/>
            </w:tcBorders>
            <w:vAlign w:val="center"/>
          </w:tcPr>
          <w:p w14:paraId="5FA3FA9B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严重不良事件或方案规定必须报告的重要医学事件已经及时报告：□是 □否 □不适用</w:t>
            </w:r>
          </w:p>
          <w:p w14:paraId="78D7E4DF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是否存在与研究干预相关、非预期的严重不良事件：□是 □否 </w:t>
            </w:r>
          </w:p>
          <w:p w14:paraId="1947BDD0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需要报告的方案违背情况已经及时报告并妥善处理：□是 □否 □不适用</w:t>
            </w:r>
          </w:p>
          <w:p w14:paraId="312F8B63"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研究中是否存在影响研究/试验参与者权益的问题：□否 □是，请说明：</w:t>
            </w:r>
          </w:p>
          <w:p w14:paraId="5FF38CBB">
            <w:pPr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研究/试验参与者补偿和赔偿均已兑现：□不适用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□否 □是，请说明：</w:t>
            </w:r>
          </w:p>
        </w:tc>
      </w:tr>
      <w:tr w14:paraId="31F50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5CFE1DF1">
            <w:pPr>
              <w:pStyle w:val="13"/>
              <w:numPr>
                <w:ilvl w:val="0"/>
                <w:numId w:val="0"/>
              </w:numPr>
              <w:spacing w:line="288" w:lineRule="auto"/>
              <w:ind w:leftChars="0"/>
              <w:jc w:val="center"/>
              <w:rPr>
                <w:rFonts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有序终止/暂停研究的程序</w:t>
            </w:r>
          </w:p>
          <w:p w14:paraId="324E5858">
            <w:pPr>
              <w:pStyle w:val="13"/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7451" w:type="dxa"/>
            <w:gridSpan w:val="4"/>
            <w:tcBorders>
              <w:tl2br w:val="nil"/>
              <w:tr2bl w:val="nil"/>
            </w:tcBorders>
            <w:vAlign w:val="center"/>
          </w:tcPr>
          <w:p w14:paraId="44F7EA1F">
            <w:pPr>
              <w:pStyle w:val="13"/>
              <w:numPr>
                <w:ilvl w:val="0"/>
                <w:numId w:val="1"/>
              </w:numPr>
              <w:ind w:leftChars="0"/>
              <w:jc w:val="both"/>
              <w:rPr>
                <w:rFonts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研究/试验参与者的安全监测</w:t>
            </w:r>
          </w:p>
          <w:p w14:paraId="5CD6B056">
            <w:pPr>
              <w:ind w:leftChars="100"/>
              <w:jc w:val="both"/>
              <w:rPr>
                <w:rFonts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安全监测对象：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口</w:t>
            </w: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已入组的全部研究/试验参与者，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口</w:t>
            </w: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仅在研的研究/试验参与者，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口</w:t>
            </w: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无需安排退出程序的安全监测</w:t>
            </w:r>
          </w:p>
          <w:p w14:paraId="32953682">
            <w:pPr>
              <w:ind w:leftChars="100"/>
              <w:jc w:val="both"/>
              <w:rPr>
                <w:rFonts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安全监测的指标和频率：</w:t>
            </w:r>
          </w:p>
          <w:p w14:paraId="063F2080">
            <w:pPr>
              <w:jc w:val="both"/>
              <w:rPr>
                <w:rFonts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2．研究/试验参与者退出研究后的医疗安排：</w:t>
            </w:r>
          </w:p>
          <w:p w14:paraId="658F81DF">
            <w:pPr>
              <w:jc w:val="both"/>
              <w:rPr>
                <w:rFonts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ascii="宋体" w:hAnsi="宋体" w:eastAsia="宋体" w:cs="PMingLiU"/>
                <w:kern w:val="0"/>
                <w:sz w:val="21"/>
                <w:szCs w:val="21"/>
                <w:lang w:eastAsia="zh-CN"/>
              </w:rPr>
              <w:t xml:space="preserve">. </w:t>
            </w: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继续完成研究干预的研究/试验参与者，后续的其他安排</w:t>
            </w:r>
          </w:p>
          <w:p w14:paraId="46B097AA">
            <w:pPr>
              <w:ind w:leftChars="100"/>
              <w:jc w:val="both"/>
              <w:rPr>
                <w:rFonts w:ascii="宋体" w:hAnsi="宋体" w:eastAsia="PMingLiU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是否重新获得研究/试验参与者继续参加研究的知情同意：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□是，□否</w:t>
            </w:r>
          </w:p>
          <w:p w14:paraId="7AE77260">
            <w:pPr>
              <w:ind w:leftChars="100"/>
              <w:jc w:val="both"/>
              <w:rPr>
                <w:rFonts w:ascii="宋体" w:hAnsi="宋体" w:eastAsia="PMingLiU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是否将研究/试验参与者转给其他在研人员，在独立的监督下继续研究：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□是，□否</w:t>
            </w:r>
          </w:p>
          <w:p w14:paraId="50193F46">
            <w:pPr>
              <w:ind w:leftChars="100"/>
              <w:jc w:val="both"/>
              <w:rPr>
                <w:rFonts w:ascii="宋体" w:hAnsi="宋体" w:eastAsia="PMingLiU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后续其他安排：</w:t>
            </w:r>
          </w:p>
          <w:p w14:paraId="7EB83A1A">
            <w:pPr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70EC8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66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0B0F056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主要研究者</w:t>
            </w:r>
          </w:p>
          <w:p w14:paraId="5A4EBC12">
            <w:pPr>
              <w:jc w:val="center"/>
              <w:rPr>
                <w:rFonts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签名</w:t>
            </w:r>
          </w:p>
        </w:tc>
        <w:tc>
          <w:tcPr>
            <w:tcW w:w="3828" w:type="dxa"/>
            <w:gridSpan w:val="2"/>
            <w:tcBorders>
              <w:tl2br w:val="nil"/>
              <w:tr2bl w:val="nil"/>
            </w:tcBorders>
            <w:vAlign w:val="center"/>
          </w:tcPr>
          <w:p w14:paraId="1991EA37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623" w:type="dxa"/>
            <w:gridSpan w:val="2"/>
            <w:tcBorders>
              <w:tl2br w:val="nil"/>
              <w:tr2bl w:val="nil"/>
            </w:tcBorders>
            <w:vAlign w:val="center"/>
          </w:tcPr>
          <w:p w14:paraId="0DD2F422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日期：</w:t>
            </w:r>
          </w:p>
        </w:tc>
      </w:tr>
    </w:tbl>
    <w:p w14:paraId="7E0FF5CD">
      <w:pPr>
        <w:pStyle w:val="11"/>
        <w:rPr>
          <w:sz w:val="21"/>
          <w:szCs w:val="21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134" w:bottom="1440" w:left="1134" w:header="567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PMingLiU">
    <w:altName w:val="宋体-繁"/>
    <w:panose1 w:val="02010601000101010101"/>
    <w:charset w:val="88"/>
    <w:family w:val="auto"/>
    <w:pitch w:val="default"/>
    <w:sig w:usb0="00000000" w:usb1="00000000" w:usb2="00000016" w:usb3="00000000" w:csb0="00100000" w:csb1="00000000"/>
  </w:font>
  <w:font w:name="DFKai-SB">
    <w:altName w:val="苹方-简"/>
    <w:panose1 w:val="00000000000000000000"/>
    <w:charset w:val="88"/>
    <w:family w:val="script"/>
    <w:pitch w:val="default"/>
    <w:sig w:usb0="00000000" w:usb1="00000000" w:usb2="00000016" w:usb3="00000000" w:csb0="0010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99567468"/>
      <w:docPartObj>
        <w:docPartGallery w:val="autotext"/>
      </w:docPartObj>
    </w:sdtPr>
    <w:sdtContent>
      <w:sdt>
        <w:sdtPr>
          <w:id w:val="-1"/>
          <w:docPartObj>
            <w:docPartGallery w:val="autotext"/>
          </w:docPartObj>
        </w:sdtPr>
        <w:sdtContent>
          <w:p w14:paraId="674822B1">
            <w:pPr>
              <w:pStyle w:val="3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 w:val="21"/>
                <w:szCs w:val="21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sz w:val="21"/>
                <w:szCs w:val="21"/>
                <w:lang w:val="zh-CN" w:eastAsia="zh-CN"/>
              </w:rPr>
              <w:t>/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 w:val="21"/>
                <w:szCs w:val="21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sdtContent>
      </w:sdt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8980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4854"/>
      <w:gridCol w:w="1654"/>
      <w:gridCol w:w="2472"/>
    </w:tblGrid>
    <w:tr w14:paraId="53A63703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</w:tblPrEx>
      <w:trPr>
        <w:trHeight w:val="283" w:hRule="atLeast"/>
        <w:jc w:val="center"/>
      </w:trPr>
      <w:tc>
        <w:tcPr>
          <w:tcW w:w="5114" w:type="dxa"/>
          <w:vMerge w:val="restart"/>
          <w:shd w:val="clear" w:color="auto" w:fill="auto"/>
          <w:vAlign w:val="center"/>
        </w:tcPr>
        <w:p w14:paraId="54FC99EB">
          <w:pPr>
            <w:pStyle w:val="4"/>
            <w:rPr>
              <w:color w:val="000000"/>
              <w:szCs w:val="24"/>
            </w:rPr>
          </w:pPr>
          <w:r>
            <w:rPr>
              <w:rFonts w:hint="eastAsia" w:eastAsia="PMingLiU"/>
              <w:lang w:eastAsia="zh-CN"/>
            </w:rPr>
            <w:drawing>
              <wp:inline distT="0" distB="0" distL="114300" distR="114300">
                <wp:extent cx="1837055" cy="368935"/>
                <wp:effectExtent l="0" t="0" r="0" b="0"/>
                <wp:docPr id="1" name="图片 1" descr="WechatIMG2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1" descr="WechatIMG2188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7055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39" w:type="dxa"/>
          <w:shd w:val="clear" w:color="auto" w:fill="auto"/>
          <w:vAlign w:val="center"/>
        </w:tcPr>
        <w:p w14:paraId="79A99CD7">
          <w:pPr>
            <w:pStyle w:val="4"/>
            <w:jc w:val="center"/>
            <w:rPr>
              <w:rFonts w:ascii="Times New Roman" w:hAnsi="Times New Roman" w:eastAsia="DFKai-SB"/>
            </w:rPr>
          </w:pPr>
          <w:r>
            <w:rPr>
              <w:rFonts w:hint="eastAsia" w:ascii="Times New Roman" w:hAnsi="DFKai-SB" w:eastAsia="宋体"/>
              <w:lang w:eastAsia="zh-CN"/>
            </w:rPr>
            <w:t>记录编号及版本</w:t>
          </w:r>
        </w:p>
      </w:tc>
      <w:tc>
        <w:tcPr>
          <w:tcW w:w="2027" w:type="dxa"/>
          <w:shd w:val="clear" w:color="auto" w:fill="auto"/>
          <w:vAlign w:val="center"/>
        </w:tcPr>
        <w:p w14:paraId="7AF2E774">
          <w:pPr>
            <w:pStyle w:val="4"/>
            <w:jc w:val="both"/>
            <w:rPr>
              <w:rFonts w:hint="default" w:ascii="Times New Roman" w:hAnsi="Times New Roman"/>
              <w:lang w:val="en-US"/>
            </w:rPr>
          </w:pPr>
          <w:r>
            <w:rPr>
              <w:rStyle w:val="8"/>
              <w:rFonts w:hint="eastAsia" w:ascii="Times New Roman" w:hAnsi="Times New Roman" w:eastAsia="宋体"/>
              <w:lang w:val="en-US" w:eastAsia="zh-CN"/>
            </w:rPr>
            <w:t>IRB-</w:t>
          </w:r>
          <w:r>
            <w:rPr>
              <w:rStyle w:val="8"/>
              <w:rFonts w:ascii="Times New Roman" w:hAnsi="Times New Roman" w:eastAsia="宋体"/>
              <w:lang w:eastAsia="zh-CN"/>
            </w:rPr>
            <w:t>SOP</w:t>
          </w:r>
          <w:r>
            <w:rPr>
              <w:rStyle w:val="8"/>
              <w:rFonts w:hint="eastAsia" w:ascii="Times New Roman" w:hAnsi="Times New Roman" w:eastAsia="宋体"/>
              <w:lang w:val="en-US" w:eastAsia="zh-CN"/>
            </w:rPr>
            <w:t>-</w:t>
          </w:r>
          <w:r>
            <w:rPr>
              <w:rStyle w:val="8"/>
              <w:rFonts w:hint="eastAsia" w:ascii="Times New Roman" w:hAnsi="Times New Roman" w:eastAsia="宋体"/>
              <w:lang w:eastAsia="zh-CN"/>
            </w:rPr>
            <w:t>14</w:t>
          </w:r>
          <w:r>
            <w:rPr>
              <w:rStyle w:val="8"/>
              <w:rFonts w:hint="eastAsia" w:ascii="Times New Roman" w:hAnsi="Times New Roman" w:eastAsia="宋体"/>
              <w:lang w:val="en-US" w:eastAsia="zh-CN"/>
            </w:rPr>
            <w:t>-4.0-AF</w:t>
          </w:r>
          <w:r>
            <w:rPr>
              <w:rStyle w:val="8"/>
              <w:rFonts w:ascii="Times New Roman" w:hAnsi="Times New Roman" w:eastAsia="宋体"/>
              <w:lang w:eastAsia="zh-CN"/>
            </w:rPr>
            <w:t>-01-</w:t>
          </w:r>
          <w:r>
            <w:rPr>
              <w:rStyle w:val="8"/>
              <w:rFonts w:hint="eastAsia" w:ascii="Times New Roman" w:hAnsi="Times New Roman" w:eastAsia="宋体"/>
              <w:lang w:val="en-US" w:eastAsia="zh-CN"/>
            </w:rPr>
            <w:t>4</w:t>
          </w:r>
          <w:r>
            <w:rPr>
              <w:rStyle w:val="8"/>
              <w:rFonts w:ascii="Times New Roman" w:hAnsi="Times New Roman" w:eastAsia="宋体"/>
              <w:lang w:eastAsia="zh-CN"/>
            </w:rPr>
            <w:t>.</w:t>
          </w:r>
          <w:r>
            <w:rPr>
              <w:rStyle w:val="8"/>
              <w:rFonts w:hint="eastAsia" w:ascii="Times New Roman" w:hAnsi="Times New Roman" w:eastAsia="宋体"/>
              <w:lang w:val="en-US" w:eastAsia="zh-CN"/>
            </w:rPr>
            <w:t>0</w:t>
          </w:r>
        </w:p>
      </w:tc>
    </w:tr>
    <w:tr w14:paraId="374977C9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</w:tblPrEx>
      <w:trPr>
        <w:trHeight w:val="283" w:hRule="atLeast"/>
        <w:jc w:val="center"/>
      </w:trPr>
      <w:tc>
        <w:tcPr>
          <w:tcW w:w="5114" w:type="dxa"/>
          <w:vMerge w:val="continue"/>
          <w:tcBorders>
            <w:bottom w:val="single" w:color="auto" w:sz="4" w:space="0"/>
          </w:tcBorders>
          <w:shd w:val="clear" w:color="auto" w:fill="auto"/>
          <w:vAlign w:val="center"/>
        </w:tcPr>
        <w:p w14:paraId="2A996142">
          <w:pPr>
            <w:pStyle w:val="4"/>
            <w:jc w:val="center"/>
            <w:rPr>
              <w:rFonts w:ascii="Times New Roman" w:hAnsi="Times New Roman"/>
            </w:rPr>
          </w:pPr>
        </w:p>
      </w:tc>
      <w:tc>
        <w:tcPr>
          <w:tcW w:w="1839" w:type="dxa"/>
          <w:tcBorders>
            <w:bottom w:val="single" w:color="auto" w:sz="4" w:space="0"/>
          </w:tcBorders>
          <w:shd w:val="clear" w:color="auto" w:fill="auto"/>
          <w:vAlign w:val="center"/>
        </w:tcPr>
        <w:p w14:paraId="5934DB6B">
          <w:pPr>
            <w:pStyle w:val="4"/>
            <w:jc w:val="center"/>
            <w:rPr>
              <w:rFonts w:ascii="Times New Roman" w:hAnsi="DFKai-SB" w:eastAsia="DFKai-SB"/>
            </w:rPr>
          </w:pPr>
          <w:r>
            <w:rPr>
              <w:rFonts w:hint="eastAsia" w:ascii="宋体" w:hAnsi="宋体" w:eastAsia="宋体"/>
            </w:rPr>
            <w:t>文件生效日期</w:t>
          </w:r>
        </w:p>
      </w:tc>
      <w:tc>
        <w:tcPr>
          <w:tcW w:w="2027" w:type="dxa"/>
          <w:tcBorders>
            <w:bottom w:val="single" w:color="auto" w:sz="4" w:space="0"/>
          </w:tcBorders>
          <w:shd w:val="clear" w:color="auto" w:fill="auto"/>
          <w:vAlign w:val="center"/>
        </w:tcPr>
        <w:p w14:paraId="5BD28BC9">
          <w:pPr>
            <w:pStyle w:val="4"/>
            <w:jc w:val="center"/>
            <w:rPr>
              <w:rFonts w:hint="default" w:ascii="Times New Roman" w:hAnsi="Times New Roman" w:eastAsia="宋体" w:cs="Times New Roman"/>
              <w:lang w:val="en-US" w:eastAsia="zh-CN"/>
            </w:rPr>
          </w:pPr>
          <w:r>
            <w:rPr>
              <w:rFonts w:hint="eastAsia" w:ascii="Times New Roman" w:hAnsi="Times New Roman" w:eastAsia="宋体" w:cs="Times New Roman"/>
              <w:lang w:val="en-US" w:eastAsia="zh-CN"/>
            </w:rPr>
            <w:t>2026/09/01</w:t>
          </w:r>
        </w:p>
      </w:tc>
    </w:tr>
  </w:tbl>
  <w:p w14:paraId="188524BA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6E6F11"/>
    <w:multiLevelType w:val="multilevel"/>
    <w:tmpl w:val="7F6E6F1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33639"/>
    <w:rsid w:val="00012C60"/>
    <w:rsid w:val="00047868"/>
    <w:rsid w:val="00073072"/>
    <w:rsid w:val="00090FBA"/>
    <w:rsid w:val="00096264"/>
    <w:rsid w:val="000A1E73"/>
    <w:rsid w:val="000B3B67"/>
    <w:rsid w:val="000D1D7E"/>
    <w:rsid w:val="000E6F4C"/>
    <w:rsid w:val="00110089"/>
    <w:rsid w:val="00123E37"/>
    <w:rsid w:val="00124497"/>
    <w:rsid w:val="00132DE7"/>
    <w:rsid w:val="0015027A"/>
    <w:rsid w:val="0015241C"/>
    <w:rsid w:val="0021234E"/>
    <w:rsid w:val="00224E98"/>
    <w:rsid w:val="002510BF"/>
    <w:rsid w:val="00266CE8"/>
    <w:rsid w:val="002D096A"/>
    <w:rsid w:val="002D159C"/>
    <w:rsid w:val="002D5D5E"/>
    <w:rsid w:val="00317601"/>
    <w:rsid w:val="003349A9"/>
    <w:rsid w:val="00350411"/>
    <w:rsid w:val="00362A67"/>
    <w:rsid w:val="00370D87"/>
    <w:rsid w:val="0037470A"/>
    <w:rsid w:val="00384EC0"/>
    <w:rsid w:val="00385B16"/>
    <w:rsid w:val="003B3C40"/>
    <w:rsid w:val="003C5681"/>
    <w:rsid w:val="003E5CF0"/>
    <w:rsid w:val="004332F6"/>
    <w:rsid w:val="00436999"/>
    <w:rsid w:val="00456C8C"/>
    <w:rsid w:val="004743D9"/>
    <w:rsid w:val="00492A27"/>
    <w:rsid w:val="004C0C24"/>
    <w:rsid w:val="004E26F3"/>
    <w:rsid w:val="00521345"/>
    <w:rsid w:val="0052291E"/>
    <w:rsid w:val="00562A05"/>
    <w:rsid w:val="0058773E"/>
    <w:rsid w:val="005A4C5D"/>
    <w:rsid w:val="005B0EA7"/>
    <w:rsid w:val="005F0F3A"/>
    <w:rsid w:val="006101D9"/>
    <w:rsid w:val="006742AA"/>
    <w:rsid w:val="00691694"/>
    <w:rsid w:val="00693D70"/>
    <w:rsid w:val="006C0BDC"/>
    <w:rsid w:val="00710C2C"/>
    <w:rsid w:val="00711A25"/>
    <w:rsid w:val="00711BC8"/>
    <w:rsid w:val="00723A67"/>
    <w:rsid w:val="00733639"/>
    <w:rsid w:val="007612B3"/>
    <w:rsid w:val="00793820"/>
    <w:rsid w:val="007E67CA"/>
    <w:rsid w:val="00847367"/>
    <w:rsid w:val="00875009"/>
    <w:rsid w:val="0088063F"/>
    <w:rsid w:val="0089091B"/>
    <w:rsid w:val="00897A68"/>
    <w:rsid w:val="008C2DC7"/>
    <w:rsid w:val="008C7D2F"/>
    <w:rsid w:val="00917AED"/>
    <w:rsid w:val="00931471"/>
    <w:rsid w:val="00934F1B"/>
    <w:rsid w:val="009605BA"/>
    <w:rsid w:val="00965405"/>
    <w:rsid w:val="009A4616"/>
    <w:rsid w:val="009B0BA3"/>
    <w:rsid w:val="009D6236"/>
    <w:rsid w:val="00A12CA5"/>
    <w:rsid w:val="00A5591B"/>
    <w:rsid w:val="00A87B46"/>
    <w:rsid w:val="00AB56EF"/>
    <w:rsid w:val="00B15EFC"/>
    <w:rsid w:val="00B30529"/>
    <w:rsid w:val="00B40576"/>
    <w:rsid w:val="00B44A5B"/>
    <w:rsid w:val="00B85C7C"/>
    <w:rsid w:val="00BA36C1"/>
    <w:rsid w:val="00BC3FEF"/>
    <w:rsid w:val="00BD3665"/>
    <w:rsid w:val="00BE551B"/>
    <w:rsid w:val="00C1077E"/>
    <w:rsid w:val="00C175FF"/>
    <w:rsid w:val="00C67D84"/>
    <w:rsid w:val="00C7521A"/>
    <w:rsid w:val="00C77DD4"/>
    <w:rsid w:val="00C95EDF"/>
    <w:rsid w:val="00CB68DC"/>
    <w:rsid w:val="00CC4AFB"/>
    <w:rsid w:val="00CE3786"/>
    <w:rsid w:val="00CE6958"/>
    <w:rsid w:val="00CF6E45"/>
    <w:rsid w:val="00D7415C"/>
    <w:rsid w:val="00D92A07"/>
    <w:rsid w:val="00DB017F"/>
    <w:rsid w:val="00DC4002"/>
    <w:rsid w:val="00DD2C29"/>
    <w:rsid w:val="00DF1E99"/>
    <w:rsid w:val="00DF2A40"/>
    <w:rsid w:val="00E13940"/>
    <w:rsid w:val="00E4436C"/>
    <w:rsid w:val="00E50C2D"/>
    <w:rsid w:val="00E66658"/>
    <w:rsid w:val="00E77113"/>
    <w:rsid w:val="00E92B41"/>
    <w:rsid w:val="00EC68DA"/>
    <w:rsid w:val="00F02F93"/>
    <w:rsid w:val="00F81241"/>
    <w:rsid w:val="00F967E8"/>
    <w:rsid w:val="00FA3F45"/>
    <w:rsid w:val="00FC0C5F"/>
    <w:rsid w:val="00FF1D71"/>
    <w:rsid w:val="01250C53"/>
    <w:rsid w:val="06450013"/>
    <w:rsid w:val="11734152"/>
    <w:rsid w:val="15877D00"/>
    <w:rsid w:val="169A1CB5"/>
    <w:rsid w:val="1A701A29"/>
    <w:rsid w:val="1C8A06E4"/>
    <w:rsid w:val="1CEF6714"/>
    <w:rsid w:val="24EC7578"/>
    <w:rsid w:val="3095556F"/>
    <w:rsid w:val="40687571"/>
    <w:rsid w:val="4355167A"/>
    <w:rsid w:val="4AE44D0C"/>
    <w:rsid w:val="4E2F2707"/>
    <w:rsid w:val="530122FC"/>
    <w:rsid w:val="5EDD33AE"/>
    <w:rsid w:val="65A74E21"/>
    <w:rsid w:val="65A774BA"/>
    <w:rsid w:val="66CA0695"/>
    <w:rsid w:val="6F0B4673"/>
    <w:rsid w:val="7C241F2F"/>
    <w:rsid w:val="A7CBEBF3"/>
    <w:rsid w:val="EB5F433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4"/>
      <w:szCs w:val="22"/>
      <w:lang w:val="en-US" w:eastAsia="zh-TW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眉 字符"/>
    <w:basedOn w:val="7"/>
    <w:link w:val="4"/>
    <w:qFormat/>
    <w:uiPriority w:val="0"/>
    <w:rPr>
      <w:sz w:val="20"/>
      <w:szCs w:val="20"/>
    </w:rPr>
  </w:style>
  <w:style w:type="character" w:customStyle="1" w:styleId="10">
    <w:name w:val="页脚 字符"/>
    <w:basedOn w:val="7"/>
    <w:link w:val="3"/>
    <w:qFormat/>
    <w:uiPriority w:val="99"/>
    <w:rPr>
      <w:sz w:val="20"/>
      <w:szCs w:val="20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kern w:val="0"/>
      <w:sz w:val="24"/>
      <w:szCs w:val="24"/>
      <w:lang w:val="en-US" w:eastAsia="zh-TW" w:bidi="ar-SA"/>
    </w:rPr>
  </w:style>
  <w:style w:type="character" w:customStyle="1" w:styleId="12">
    <w:name w:val="批注框文本 字符"/>
    <w:basedOn w:val="7"/>
    <w:link w:val="2"/>
    <w:semiHidden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13">
    <w:name w:val="List Paragraph"/>
    <w:basedOn w:val="1"/>
    <w:qFormat/>
    <w:uiPriority w:val="34"/>
    <w:pPr>
      <w:ind w:left="480" w:left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C65E3-29CD-4A30-9F85-09CC8BA689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914</Words>
  <Characters>1038</Characters>
  <Lines>3</Lines>
  <Paragraphs>1</Paragraphs>
  <TotalTime>3</TotalTime>
  <ScaleCrop>false</ScaleCrop>
  <LinksUpToDate>false</LinksUpToDate>
  <CharactersWithSpaces>1144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2017-09-30T03:53:00Z</dcterms:created>
  <dc:creator>Sherry Liu</dc:creator>
  <cp:lastModifiedBy>群星眷属</cp:lastModifiedBy>
  <cp:lastPrinted>2023-08-25T06:57:00Z</cp:lastPrinted>
  <dcterms:modified xsi:type="dcterms:W3CDTF">2026-08-13T13:14:55Z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1223C7F54626ABC2EFFE756866B8C76F_42</vt:lpwstr>
  </property>
  <property fmtid="{D5CDD505-2E9C-101B-9397-08002B2CF9AE}" pid="4" name="KSOTemplateDocerSaveRecord">
    <vt:lpwstr>eyJoZGlkIjoiYjFhYTMxYzIxMDQ4MTA1N2M3NDUxNzI1MjJiOTliNDEiLCJ1c2VySWQiOiIzODE5NDE4NTUifQ==</vt:lpwstr>
  </property>
</Properties>
</file>